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FBDB8" w14:textId="092AB6C4" w:rsidR="00B445F4" w:rsidRPr="008351C5" w:rsidRDefault="00E501A5">
      <w:pPr>
        <w:rPr>
          <w:lang w:val="en-US"/>
        </w:rPr>
      </w:pPr>
      <w:r w:rsidRPr="008351C5">
        <w:rPr>
          <w:lang w:val="en-US"/>
        </w:rPr>
        <w:t>RE-SHIFT project</w:t>
      </w:r>
    </w:p>
    <w:p w14:paraId="1C366463" w14:textId="73C78687" w:rsidR="00E501A5" w:rsidRPr="008351C5" w:rsidRDefault="00E501A5">
      <w:pPr>
        <w:rPr>
          <w:lang w:val="en-US"/>
        </w:rPr>
      </w:pPr>
      <w:r w:rsidRPr="008351C5">
        <w:rPr>
          <w:lang w:val="en-US"/>
        </w:rPr>
        <w:t>Dr. Davide Papola</w:t>
      </w:r>
    </w:p>
    <w:p w14:paraId="3C3A11A8" w14:textId="77777777" w:rsidR="00E501A5" w:rsidRPr="008351C5" w:rsidRDefault="00E501A5">
      <w:pPr>
        <w:rPr>
          <w:lang w:val="en-US"/>
        </w:rPr>
      </w:pPr>
    </w:p>
    <w:p w14:paraId="766F4F51" w14:textId="26D44D3B" w:rsidR="00E7116C" w:rsidRDefault="00E501A5" w:rsidP="0030190A">
      <w:pPr>
        <w:rPr>
          <w:lang w:val="en-US"/>
        </w:rPr>
      </w:pPr>
      <w:r w:rsidRPr="004C467D">
        <w:rPr>
          <w:lang w:val="en-US"/>
        </w:rPr>
        <w:t>TAXONOMY OF COMPONENTS v</w:t>
      </w:r>
      <w:r w:rsidR="00F85F0B">
        <w:rPr>
          <w:lang w:val="en-US"/>
        </w:rPr>
        <w:t>2</w:t>
      </w:r>
      <w:r w:rsidR="00C06C6B">
        <w:rPr>
          <w:lang w:val="en-US"/>
        </w:rPr>
        <w:t>.</w:t>
      </w:r>
      <w:r w:rsidR="00A72202">
        <w:rPr>
          <w:lang w:val="en-US"/>
        </w:rPr>
        <w:t>6</w:t>
      </w:r>
    </w:p>
    <w:p w14:paraId="512682BE" w14:textId="66670355" w:rsidR="009A4654" w:rsidRDefault="002F62BF" w:rsidP="0030190A">
      <w:pPr>
        <w:rPr>
          <w:lang w:val="en-US"/>
        </w:rPr>
      </w:pPr>
      <w:r>
        <w:rPr>
          <w:lang w:val="en-US"/>
        </w:rPr>
        <w:t>16</w:t>
      </w:r>
      <w:r w:rsidR="00C06C6B">
        <w:rPr>
          <w:lang w:val="en-US"/>
        </w:rPr>
        <w:t>/</w:t>
      </w:r>
      <w:r w:rsidR="00BF6CE6">
        <w:rPr>
          <w:lang w:val="en-US"/>
        </w:rPr>
        <w:t>10</w:t>
      </w:r>
      <w:r w:rsidR="009A4654">
        <w:rPr>
          <w:lang w:val="en-US"/>
        </w:rPr>
        <w:t>/2024</w:t>
      </w:r>
    </w:p>
    <w:p w14:paraId="3BE240F6" w14:textId="77777777" w:rsidR="0030190A" w:rsidRPr="0030190A" w:rsidRDefault="0030190A" w:rsidP="0030190A">
      <w:pPr>
        <w:rPr>
          <w:lang w:val="en-US"/>
        </w:rPr>
      </w:pPr>
    </w:p>
    <w:tbl>
      <w:tblPr>
        <w:tblStyle w:val="Grigliatabella"/>
        <w:tblW w:w="5000" w:type="pct"/>
        <w:tblLook w:val="04A0" w:firstRow="1" w:lastRow="0" w:firstColumn="1" w:lastColumn="0" w:noHBand="0" w:noVBand="1"/>
      </w:tblPr>
      <w:tblGrid>
        <w:gridCol w:w="1533"/>
        <w:gridCol w:w="2430"/>
        <w:gridCol w:w="4112"/>
        <w:gridCol w:w="2410"/>
        <w:gridCol w:w="3792"/>
      </w:tblGrid>
      <w:tr w:rsidR="00F85F0B" w:rsidRPr="005F5373" w14:paraId="1AB575C8" w14:textId="514D55D7" w:rsidTr="003F0A05">
        <w:trPr>
          <w:trHeight w:val="309"/>
        </w:trPr>
        <w:tc>
          <w:tcPr>
            <w:tcW w:w="537" w:type="pct"/>
            <w:vMerge w:val="restart"/>
            <w:shd w:val="clear" w:color="auto" w:fill="E2EFD9" w:themeFill="accent6" w:themeFillTint="33"/>
          </w:tcPr>
          <w:p w14:paraId="1F4B4561" w14:textId="1B1C8A74" w:rsidR="00F85F0B" w:rsidRPr="005F5373" w:rsidRDefault="00ED554B" w:rsidP="004B2036">
            <w:pPr>
              <w:rPr>
                <w:sz w:val="18"/>
                <w:szCs w:val="18"/>
                <w:lang w:val="en-US"/>
              </w:rPr>
            </w:pPr>
            <w:r>
              <w:rPr>
                <w:sz w:val="18"/>
                <w:szCs w:val="18"/>
                <w:lang w:val="en-US"/>
              </w:rPr>
              <w:t>Component family</w:t>
            </w:r>
          </w:p>
        </w:tc>
        <w:tc>
          <w:tcPr>
            <w:tcW w:w="2291" w:type="pct"/>
            <w:gridSpan w:val="2"/>
            <w:shd w:val="clear" w:color="auto" w:fill="D9E2F3" w:themeFill="accent1" w:themeFillTint="33"/>
          </w:tcPr>
          <w:p w14:paraId="1FA2E446" w14:textId="43D0A388" w:rsidR="00F85F0B" w:rsidRPr="005F5373" w:rsidRDefault="001B74CB" w:rsidP="00F85F0B">
            <w:pPr>
              <w:jc w:val="center"/>
              <w:rPr>
                <w:sz w:val="18"/>
                <w:szCs w:val="18"/>
                <w:lang w:val="en-US"/>
              </w:rPr>
            </w:pPr>
            <w:r>
              <w:rPr>
                <w:sz w:val="18"/>
                <w:szCs w:val="18"/>
                <w:lang w:val="en-US"/>
              </w:rPr>
              <w:t xml:space="preserve">Component - </w:t>
            </w:r>
            <w:r w:rsidR="00F85F0B" w:rsidRPr="005F5373">
              <w:rPr>
                <w:sz w:val="18"/>
                <w:szCs w:val="18"/>
                <w:lang w:val="en-US"/>
              </w:rPr>
              <w:t>Process level</w:t>
            </w:r>
          </w:p>
        </w:tc>
        <w:tc>
          <w:tcPr>
            <w:tcW w:w="2172" w:type="pct"/>
            <w:gridSpan w:val="2"/>
            <w:shd w:val="clear" w:color="auto" w:fill="EDEDED" w:themeFill="accent3" w:themeFillTint="33"/>
          </w:tcPr>
          <w:p w14:paraId="1EE2E948" w14:textId="1E96607D" w:rsidR="00F85F0B" w:rsidRPr="005F5373" w:rsidRDefault="00F85F0B" w:rsidP="00F85F0B">
            <w:pPr>
              <w:jc w:val="center"/>
              <w:rPr>
                <w:sz w:val="18"/>
                <w:szCs w:val="18"/>
                <w:lang w:val="en-US"/>
              </w:rPr>
            </w:pPr>
            <w:r w:rsidRPr="005F5373">
              <w:rPr>
                <w:sz w:val="18"/>
                <w:szCs w:val="18"/>
                <w:lang w:val="en-US"/>
              </w:rPr>
              <w:t>Technique</w:t>
            </w:r>
            <w:r w:rsidR="000D5615">
              <w:rPr>
                <w:sz w:val="18"/>
                <w:szCs w:val="18"/>
                <w:lang w:val="en-US"/>
              </w:rPr>
              <w:t>/exercise</w:t>
            </w:r>
            <w:r w:rsidRPr="005F5373">
              <w:rPr>
                <w:sz w:val="18"/>
                <w:szCs w:val="18"/>
                <w:lang w:val="en-US"/>
              </w:rPr>
              <w:t xml:space="preserve"> level</w:t>
            </w:r>
          </w:p>
        </w:tc>
      </w:tr>
      <w:tr w:rsidR="00F85F0B" w:rsidRPr="005F5373" w14:paraId="61E30911" w14:textId="77777777" w:rsidTr="001B74CB">
        <w:tc>
          <w:tcPr>
            <w:tcW w:w="537" w:type="pct"/>
            <w:vMerge/>
            <w:shd w:val="clear" w:color="auto" w:fill="E2EFD9" w:themeFill="accent6" w:themeFillTint="33"/>
          </w:tcPr>
          <w:p w14:paraId="1551E5AB" w14:textId="61399A5F" w:rsidR="00F85F0B" w:rsidRPr="005F5373" w:rsidRDefault="00F85F0B" w:rsidP="00F85F0B">
            <w:pPr>
              <w:rPr>
                <w:sz w:val="18"/>
                <w:szCs w:val="18"/>
                <w:lang w:val="en-US"/>
              </w:rPr>
            </w:pPr>
          </w:p>
        </w:tc>
        <w:tc>
          <w:tcPr>
            <w:tcW w:w="851" w:type="pct"/>
            <w:shd w:val="clear" w:color="auto" w:fill="D9E2F3" w:themeFill="accent1" w:themeFillTint="33"/>
          </w:tcPr>
          <w:p w14:paraId="01E48BF2" w14:textId="06C2AB52" w:rsidR="00F85F0B" w:rsidRPr="005F5373" w:rsidRDefault="00F85F0B" w:rsidP="00F85F0B">
            <w:pPr>
              <w:rPr>
                <w:sz w:val="18"/>
                <w:szCs w:val="18"/>
                <w:lang w:val="en-US"/>
              </w:rPr>
            </w:pPr>
            <w:r w:rsidRPr="005F5373">
              <w:rPr>
                <w:sz w:val="18"/>
                <w:szCs w:val="18"/>
                <w:lang w:val="en-US"/>
              </w:rPr>
              <w:t>Name of the component</w:t>
            </w:r>
          </w:p>
        </w:tc>
        <w:tc>
          <w:tcPr>
            <w:tcW w:w="1440" w:type="pct"/>
            <w:shd w:val="clear" w:color="auto" w:fill="D9E2F3" w:themeFill="accent1" w:themeFillTint="33"/>
          </w:tcPr>
          <w:p w14:paraId="37D96695" w14:textId="75331CA3" w:rsidR="00F85F0B" w:rsidRPr="005F5373" w:rsidRDefault="00F85F0B" w:rsidP="00F85F0B">
            <w:pPr>
              <w:rPr>
                <w:sz w:val="18"/>
                <w:szCs w:val="18"/>
                <w:lang w:val="en-US"/>
              </w:rPr>
            </w:pPr>
            <w:r w:rsidRPr="005F5373">
              <w:rPr>
                <w:sz w:val="18"/>
                <w:szCs w:val="18"/>
                <w:lang w:val="en-US"/>
              </w:rPr>
              <w:t>Description</w:t>
            </w:r>
          </w:p>
        </w:tc>
        <w:tc>
          <w:tcPr>
            <w:tcW w:w="844" w:type="pct"/>
            <w:shd w:val="clear" w:color="auto" w:fill="EDEDED" w:themeFill="accent3" w:themeFillTint="33"/>
          </w:tcPr>
          <w:p w14:paraId="2A41274B" w14:textId="44DE8DBA" w:rsidR="00F85F0B" w:rsidRPr="005F5373" w:rsidRDefault="00F85F0B" w:rsidP="00F85F0B">
            <w:pPr>
              <w:rPr>
                <w:sz w:val="18"/>
                <w:szCs w:val="18"/>
                <w:lang w:val="en-US"/>
              </w:rPr>
            </w:pPr>
            <w:r w:rsidRPr="005F5373">
              <w:rPr>
                <w:sz w:val="18"/>
                <w:szCs w:val="18"/>
                <w:lang w:val="en-US"/>
              </w:rPr>
              <w:t>Techniques employed</w:t>
            </w:r>
          </w:p>
        </w:tc>
        <w:tc>
          <w:tcPr>
            <w:tcW w:w="1328" w:type="pct"/>
            <w:shd w:val="clear" w:color="auto" w:fill="EDEDED" w:themeFill="accent3" w:themeFillTint="33"/>
          </w:tcPr>
          <w:p w14:paraId="208D2577" w14:textId="28F003CB" w:rsidR="00F85F0B" w:rsidRPr="005F5373" w:rsidRDefault="00F85F0B" w:rsidP="00F85F0B">
            <w:pPr>
              <w:rPr>
                <w:sz w:val="18"/>
                <w:szCs w:val="18"/>
                <w:lang w:val="en-US"/>
              </w:rPr>
            </w:pPr>
            <w:r w:rsidRPr="005F5373">
              <w:rPr>
                <w:sz w:val="18"/>
                <w:szCs w:val="18"/>
                <w:lang w:val="en-US"/>
              </w:rPr>
              <w:t>description</w:t>
            </w:r>
          </w:p>
        </w:tc>
      </w:tr>
      <w:tr w:rsidR="006E6A86" w:rsidRPr="002F62BF" w14:paraId="19FC57C3" w14:textId="77777777" w:rsidTr="00F2270C">
        <w:trPr>
          <w:trHeight w:val="1514"/>
        </w:trPr>
        <w:tc>
          <w:tcPr>
            <w:tcW w:w="537" w:type="pct"/>
          </w:tcPr>
          <w:p w14:paraId="0890AF77" w14:textId="77777777" w:rsidR="006E6A86" w:rsidRPr="005F5373" w:rsidRDefault="006E6A86" w:rsidP="00F2270C">
            <w:pPr>
              <w:rPr>
                <w:sz w:val="18"/>
                <w:szCs w:val="18"/>
                <w:lang w:val="en-US"/>
              </w:rPr>
            </w:pPr>
            <w:r>
              <w:rPr>
                <w:sz w:val="18"/>
                <w:szCs w:val="18"/>
                <w:lang w:val="en-US"/>
              </w:rPr>
              <w:t>Psychoeducation</w:t>
            </w:r>
          </w:p>
        </w:tc>
        <w:tc>
          <w:tcPr>
            <w:tcW w:w="4463" w:type="pct"/>
            <w:gridSpan w:val="4"/>
          </w:tcPr>
          <w:p w14:paraId="31A820BA" w14:textId="77777777" w:rsidR="006E6A86" w:rsidRPr="007E1E30" w:rsidRDefault="006E6A86" w:rsidP="00F2270C">
            <w:pPr>
              <w:rPr>
                <w:rFonts w:cstheme="minorHAnsi"/>
                <w:sz w:val="18"/>
                <w:szCs w:val="18"/>
                <w:lang w:val="en-US"/>
              </w:rPr>
            </w:pPr>
            <w:r w:rsidRPr="007E1E30">
              <w:rPr>
                <w:rFonts w:cstheme="minorHAnsi"/>
                <w:sz w:val="18"/>
                <w:szCs w:val="18"/>
                <w:lang w:val="en-US"/>
              </w:rPr>
              <w:t xml:space="preserve">Psychoeducation refers to the process of providing individuals and their families with information and understanding about mental health conditions, including their symptoms, treatment options, and management strategies. </w:t>
            </w:r>
            <w:r>
              <w:rPr>
                <w:rFonts w:cstheme="minorHAnsi"/>
                <w:sz w:val="18"/>
                <w:szCs w:val="18"/>
                <w:lang w:val="en-US"/>
              </w:rPr>
              <w:t xml:space="preserve">Psychoeducation </w:t>
            </w:r>
            <w:r w:rsidRPr="00774C6B">
              <w:rPr>
                <w:rFonts w:cstheme="minorHAnsi"/>
                <w:sz w:val="18"/>
                <w:szCs w:val="18"/>
                <w:lang w:val="en-US"/>
              </w:rPr>
              <w:t>focus</w:t>
            </w:r>
            <w:r>
              <w:rPr>
                <w:rFonts w:cstheme="minorHAnsi"/>
                <w:sz w:val="18"/>
                <w:szCs w:val="18"/>
                <w:lang w:val="en-US"/>
              </w:rPr>
              <w:t>es</w:t>
            </w:r>
            <w:r w:rsidRPr="00774C6B">
              <w:rPr>
                <w:rFonts w:cstheme="minorHAnsi"/>
                <w:sz w:val="18"/>
                <w:szCs w:val="18"/>
                <w:lang w:val="en-US"/>
              </w:rPr>
              <w:t xml:space="preserve"> on explaining symptoms, their treatability, and the connection between symptoms and life stressors</w:t>
            </w:r>
            <w:r>
              <w:rPr>
                <w:rFonts w:cstheme="minorHAnsi"/>
                <w:sz w:val="18"/>
                <w:szCs w:val="18"/>
                <w:lang w:val="en-US"/>
              </w:rPr>
              <w:t xml:space="preserve">. </w:t>
            </w:r>
            <w:r w:rsidRPr="007E1E30">
              <w:rPr>
                <w:rFonts w:cstheme="minorHAnsi"/>
                <w:sz w:val="18"/>
                <w:szCs w:val="18"/>
                <w:lang w:val="en-US"/>
              </w:rPr>
              <w:t>Psychoeducation can occur in various settings, such as therapy sessions, support groups, or educational programs.</w:t>
            </w:r>
          </w:p>
        </w:tc>
      </w:tr>
      <w:tr w:rsidR="00C06C6B" w:rsidRPr="002F62BF" w14:paraId="6671DABB" w14:textId="021C3046" w:rsidTr="005F5373">
        <w:trPr>
          <w:trHeight w:val="606"/>
        </w:trPr>
        <w:tc>
          <w:tcPr>
            <w:tcW w:w="537" w:type="pct"/>
            <w:vMerge w:val="restart"/>
            <w:shd w:val="clear" w:color="auto" w:fill="auto"/>
          </w:tcPr>
          <w:p w14:paraId="4192E475" w14:textId="6FF67F34" w:rsidR="00C06C6B" w:rsidRPr="005F5373" w:rsidRDefault="00C06C6B" w:rsidP="00F85F0B">
            <w:pPr>
              <w:rPr>
                <w:sz w:val="18"/>
                <w:szCs w:val="18"/>
                <w:lang w:val="en-US"/>
              </w:rPr>
            </w:pPr>
            <w:r w:rsidRPr="005F5373">
              <w:rPr>
                <w:sz w:val="18"/>
                <w:szCs w:val="18"/>
                <w:lang w:val="en-US"/>
              </w:rPr>
              <w:t>Cognitive techniques</w:t>
            </w:r>
          </w:p>
        </w:tc>
        <w:tc>
          <w:tcPr>
            <w:tcW w:w="851" w:type="pct"/>
            <w:vMerge w:val="restart"/>
            <w:shd w:val="clear" w:color="auto" w:fill="auto"/>
          </w:tcPr>
          <w:p w14:paraId="3B533C0A" w14:textId="06150C02" w:rsidR="00C06C6B" w:rsidRPr="005F5373" w:rsidRDefault="00C06C6B" w:rsidP="00F85F0B">
            <w:pPr>
              <w:rPr>
                <w:sz w:val="18"/>
                <w:szCs w:val="18"/>
                <w:lang w:val="en-US"/>
              </w:rPr>
            </w:pPr>
            <w:r w:rsidRPr="005F5373">
              <w:rPr>
                <w:sz w:val="18"/>
                <w:szCs w:val="18"/>
                <w:lang w:val="en-US"/>
              </w:rPr>
              <w:t>Insight building</w:t>
            </w:r>
          </w:p>
        </w:tc>
        <w:tc>
          <w:tcPr>
            <w:tcW w:w="1440" w:type="pct"/>
            <w:vMerge w:val="restart"/>
            <w:shd w:val="clear" w:color="auto" w:fill="auto"/>
          </w:tcPr>
          <w:p w14:paraId="033315D1" w14:textId="10AB6520" w:rsidR="00C06C6B" w:rsidRPr="005F5373" w:rsidRDefault="00C06C6B" w:rsidP="009A6F25">
            <w:pPr>
              <w:rPr>
                <w:sz w:val="18"/>
                <w:szCs w:val="18"/>
                <w:lang w:val="en-US"/>
              </w:rPr>
            </w:pPr>
            <w:r w:rsidRPr="005F5373">
              <w:rPr>
                <w:sz w:val="18"/>
                <w:szCs w:val="18"/>
                <w:lang w:val="en-US"/>
              </w:rPr>
              <w:t xml:space="preserve">The ability to describe and differentiate between thoughts and feelings, identify common patterns of faulty thinking (all-or-nothing thinking, overgeneralization, catastrophizing) and re-evaluate thoughts, emotions, behaviors and beliefs to make thoughtful conclusions based on their link and associations with symptoms. </w:t>
            </w:r>
          </w:p>
        </w:tc>
        <w:tc>
          <w:tcPr>
            <w:tcW w:w="844" w:type="pct"/>
            <w:shd w:val="clear" w:color="auto" w:fill="auto"/>
          </w:tcPr>
          <w:p w14:paraId="59D89FA8" w14:textId="3870954B" w:rsidR="00C06C6B" w:rsidRPr="005F5373" w:rsidRDefault="00C06C6B" w:rsidP="00F85F0B">
            <w:pPr>
              <w:rPr>
                <w:sz w:val="18"/>
                <w:szCs w:val="18"/>
                <w:lang w:val="en-US"/>
              </w:rPr>
            </w:pPr>
            <w:r>
              <w:rPr>
                <w:sz w:val="18"/>
                <w:szCs w:val="18"/>
                <w:lang w:val="en-US"/>
              </w:rPr>
              <w:t>Linking thoughts</w:t>
            </w:r>
            <w:r w:rsidR="00892A63">
              <w:rPr>
                <w:sz w:val="18"/>
                <w:szCs w:val="18"/>
                <w:lang w:val="en-US"/>
              </w:rPr>
              <w:t>,</w:t>
            </w:r>
            <w:r>
              <w:rPr>
                <w:sz w:val="18"/>
                <w:szCs w:val="18"/>
                <w:lang w:val="en-US"/>
              </w:rPr>
              <w:t xml:space="preserve"> feelings</w:t>
            </w:r>
            <w:r w:rsidR="00892A63">
              <w:rPr>
                <w:sz w:val="18"/>
                <w:szCs w:val="18"/>
                <w:lang w:val="en-US"/>
              </w:rPr>
              <w:t>, and/or behaviors</w:t>
            </w:r>
          </w:p>
        </w:tc>
        <w:tc>
          <w:tcPr>
            <w:tcW w:w="1328" w:type="pct"/>
          </w:tcPr>
          <w:p w14:paraId="0E749AFD" w14:textId="6AC07B67" w:rsidR="00C06C6B" w:rsidRPr="005F5373" w:rsidRDefault="00E7320A" w:rsidP="00F85F0B">
            <w:pPr>
              <w:rPr>
                <w:sz w:val="18"/>
                <w:szCs w:val="18"/>
                <w:lang w:val="en-US"/>
              </w:rPr>
            </w:pPr>
            <w:r w:rsidRPr="00E7320A">
              <w:rPr>
                <w:sz w:val="18"/>
                <w:szCs w:val="18"/>
                <w:lang w:val="en-US"/>
              </w:rPr>
              <w:t>Any technique used to identify, differentiate, and reflect on thoughts or behaviors related to a particular emotion or life event, and their connections and associations.</w:t>
            </w:r>
          </w:p>
        </w:tc>
      </w:tr>
      <w:tr w:rsidR="00C06C6B" w:rsidRPr="002F62BF" w14:paraId="5CDFC03F" w14:textId="77777777" w:rsidTr="005F5373">
        <w:trPr>
          <w:trHeight w:val="603"/>
        </w:trPr>
        <w:tc>
          <w:tcPr>
            <w:tcW w:w="537" w:type="pct"/>
            <w:vMerge/>
            <w:shd w:val="clear" w:color="auto" w:fill="auto"/>
          </w:tcPr>
          <w:p w14:paraId="1A1862BF" w14:textId="77777777" w:rsidR="00C06C6B" w:rsidRPr="005F5373" w:rsidRDefault="00C06C6B" w:rsidP="009A6F25">
            <w:pPr>
              <w:rPr>
                <w:sz w:val="18"/>
                <w:szCs w:val="18"/>
                <w:lang w:val="en-US"/>
              </w:rPr>
            </w:pPr>
          </w:p>
        </w:tc>
        <w:tc>
          <w:tcPr>
            <w:tcW w:w="851" w:type="pct"/>
            <w:vMerge/>
            <w:shd w:val="clear" w:color="auto" w:fill="auto"/>
          </w:tcPr>
          <w:p w14:paraId="34910A89" w14:textId="77777777" w:rsidR="00C06C6B" w:rsidRPr="005F5373" w:rsidRDefault="00C06C6B" w:rsidP="009A6F25">
            <w:pPr>
              <w:rPr>
                <w:sz w:val="18"/>
                <w:szCs w:val="18"/>
                <w:lang w:val="en-US"/>
              </w:rPr>
            </w:pPr>
          </w:p>
        </w:tc>
        <w:tc>
          <w:tcPr>
            <w:tcW w:w="1440" w:type="pct"/>
            <w:vMerge/>
            <w:shd w:val="clear" w:color="auto" w:fill="auto"/>
          </w:tcPr>
          <w:p w14:paraId="3B4DF8BF" w14:textId="77777777" w:rsidR="00C06C6B" w:rsidRPr="005F5373" w:rsidRDefault="00C06C6B" w:rsidP="009A6F25">
            <w:pPr>
              <w:rPr>
                <w:sz w:val="18"/>
                <w:szCs w:val="18"/>
                <w:lang w:val="en-US"/>
              </w:rPr>
            </w:pPr>
          </w:p>
        </w:tc>
        <w:tc>
          <w:tcPr>
            <w:tcW w:w="844" w:type="pct"/>
            <w:shd w:val="clear" w:color="auto" w:fill="auto"/>
          </w:tcPr>
          <w:p w14:paraId="394C7C19" w14:textId="4F14F7E7" w:rsidR="00C06C6B" w:rsidRPr="005F5373" w:rsidRDefault="00C06C6B" w:rsidP="009A6F25">
            <w:pPr>
              <w:rPr>
                <w:sz w:val="18"/>
                <w:szCs w:val="18"/>
                <w:lang w:val="en-US"/>
              </w:rPr>
            </w:pPr>
            <w:r w:rsidRPr="005F5373">
              <w:rPr>
                <w:sz w:val="18"/>
                <w:szCs w:val="18"/>
                <w:lang w:val="en-US"/>
              </w:rPr>
              <w:t>Self-monitoring</w:t>
            </w:r>
          </w:p>
        </w:tc>
        <w:tc>
          <w:tcPr>
            <w:tcW w:w="1328" w:type="pct"/>
          </w:tcPr>
          <w:p w14:paraId="46419436" w14:textId="50066FFD" w:rsidR="00C06C6B" w:rsidRPr="005F5373" w:rsidRDefault="00507477" w:rsidP="009A6F25">
            <w:pPr>
              <w:rPr>
                <w:sz w:val="18"/>
                <w:szCs w:val="18"/>
                <w:lang w:val="en-US"/>
              </w:rPr>
            </w:pPr>
            <w:bookmarkStart w:id="0" w:name="_Hlk176082827"/>
            <w:r w:rsidRPr="00507477">
              <w:rPr>
                <w:sz w:val="18"/>
                <w:szCs w:val="18"/>
                <w:lang w:val="en-US"/>
              </w:rPr>
              <w:t>It involves tracking one's own behaviors, thoughts, and feelings over time. By keeping records, individuals can gain insight into the triggers and consequences of certain behaviors, which can inform strategies for change. This includes</w:t>
            </w:r>
            <w:r w:rsidR="00E32571">
              <w:rPr>
                <w:sz w:val="18"/>
                <w:szCs w:val="18"/>
                <w:lang w:val="en-US"/>
              </w:rPr>
              <w:t xml:space="preserve"> </w:t>
            </w:r>
            <w:r w:rsidR="00E32571" w:rsidRPr="00E32571">
              <w:rPr>
                <w:b/>
                <w:bCs/>
                <w:sz w:val="18"/>
                <w:szCs w:val="18"/>
                <w:lang w:val="en-US"/>
              </w:rPr>
              <w:t>during-intervention assessments with symptom scale</w:t>
            </w:r>
            <w:r w:rsidR="00E32571">
              <w:rPr>
                <w:b/>
                <w:bCs/>
                <w:sz w:val="18"/>
                <w:szCs w:val="18"/>
                <w:lang w:val="en-US"/>
              </w:rPr>
              <w:t>s</w:t>
            </w:r>
            <w:r w:rsidR="00E32571">
              <w:rPr>
                <w:sz w:val="18"/>
                <w:szCs w:val="18"/>
                <w:lang w:val="en-US"/>
              </w:rPr>
              <w:t xml:space="preserve"> and</w:t>
            </w:r>
            <w:r w:rsidRPr="00507477">
              <w:rPr>
                <w:sz w:val="18"/>
                <w:szCs w:val="18"/>
                <w:lang w:val="en-US"/>
              </w:rPr>
              <w:t xml:space="preserve"> </w:t>
            </w:r>
            <w:r w:rsidRPr="00507477">
              <w:rPr>
                <w:b/>
                <w:bCs/>
                <w:sz w:val="18"/>
                <w:szCs w:val="18"/>
                <w:lang w:val="en-US"/>
              </w:rPr>
              <w:t>reviewing homework</w:t>
            </w:r>
            <w:r w:rsidRPr="00507477">
              <w:rPr>
                <w:sz w:val="18"/>
                <w:szCs w:val="18"/>
                <w:lang w:val="en-US"/>
              </w:rPr>
              <w:t xml:space="preserve"> with the therapist. Therapists specifically inquire about how the new behavior affected mood and confidence to reinforce insight building.</w:t>
            </w:r>
            <w:bookmarkEnd w:id="0"/>
          </w:p>
        </w:tc>
      </w:tr>
      <w:tr w:rsidR="00C06C6B" w:rsidRPr="002F62BF" w14:paraId="52CF2557" w14:textId="77777777" w:rsidTr="005F5373">
        <w:trPr>
          <w:trHeight w:val="603"/>
        </w:trPr>
        <w:tc>
          <w:tcPr>
            <w:tcW w:w="537" w:type="pct"/>
            <w:vMerge/>
            <w:shd w:val="clear" w:color="auto" w:fill="auto"/>
          </w:tcPr>
          <w:p w14:paraId="55321E4D" w14:textId="77777777" w:rsidR="00C06C6B" w:rsidRPr="005F5373" w:rsidRDefault="00C06C6B" w:rsidP="00F85F0B">
            <w:pPr>
              <w:rPr>
                <w:sz w:val="18"/>
                <w:szCs w:val="18"/>
                <w:lang w:val="en-US"/>
              </w:rPr>
            </w:pPr>
          </w:p>
        </w:tc>
        <w:tc>
          <w:tcPr>
            <w:tcW w:w="851" w:type="pct"/>
            <w:vMerge/>
            <w:shd w:val="clear" w:color="auto" w:fill="auto"/>
          </w:tcPr>
          <w:p w14:paraId="7EC14F0E" w14:textId="77777777" w:rsidR="00C06C6B" w:rsidRPr="005F5373" w:rsidRDefault="00C06C6B" w:rsidP="00F85F0B">
            <w:pPr>
              <w:rPr>
                <w:sz w:val="18"/>
                <w:szCs w:val="18"/>
                <w:lang w:val="en-US"/>
              </w:rPr>
            </w:pPr>
          </w:p>
        </w:tc>
        <w:tc>
          <w:tcPr>
            <w:tcW w:w="1440" w:type="pct"/>
            <w:vMerge/>
            <w:shd w:val="clear" w:color="auto" w:fill="auto"/>
          </w:tcPr>
          <w:p w14:paraId="5902B92E" w14:textId="77777777" w:rsidR="00C06C6B" w:rsidRPr="005F5373" w:rsidRDefault="00C06C6B" w:rsidP="00F85F0B">
            <w:pPr>
              <w:rPr>
                <w:sz w:val="18"/>
                <w:szCs w:val="18"/>
                <w:lang w:val="en-US"/>
              </w:rPr>
            </w:pPr>
          </w:p>
        </w:tc>
        <w:tc>
          <w:tcPr>
            <w:tcW w:w="844" w:type="pct"/>
            <w:shd w:val="clear" w:color="auto" w:fill="auto"/>
          </w:tcPr>
          <w:p w14:paraId="58870588" w14:textId="1FEE9B9F" w:rsidR="00C06C6B" w:rsidRPr="005F5373" w:rsidRDefault="00C06C6B" w:rsidP="00F85F0B">
            <w:pPr>
              <w:rPr>
                <w:sz w:val="18"/>
                <w:szCs w:val="18"/>
                <w:lang w:val="en-US"/>
              </w:rPr>
            </w:pPr>
            <w:r w:rsidRPr="005F5373">
              <w:rPr>
                <w:sz w:val="18"/>
                <w:szCs w:val="18"/>
                <w:lang w:val="en-US"/>
              </w:rPr>
              <w:t>Socratic questioning</w:t>
            </w:r>
          </w:p>
        </w:tc>
        <w:tc>
          <w:tcPr>
            <w:tcW w:w="1328" w:type="pct"/>
          </w:tcPr>
          <w:p w14:paraId="4EEC1ADB" w14:textId="2786E1A3" w:rsidR="00C06C6B" w:rsidRPr="005F5373" w:rsidRDefault="00C06C6B" w:rsidP="00F85F0B">
            <w:pPr>
              <w:rPr>
                <w:sz w:val="18"/>
                <w:szCs w:val="18"/>
                <w:lang w:val="en-US"/>
              </w:rPr>
            </w:pPr>
            <w:r w:rsidRPr="005F5373">
              <w:rPr>
                <w:sz w:val="18"/>
                <w:szCs w:val="18"/>
                <w:lang w:val="en-US"/>
              </w:rPr>
              <w:t>A method of questioning that encourages deep thinking and reflection. Therapists use this technique to help clients explore their beliefs and assumptions, leading to new insights.</w:t>
            </w:r>
          </w:p>
        </w:tc>
      </w:tr>
      <w:tr w:rsidR="00DE5A0A" w:rsidRPr="002F62BF" w14:paraId="180915F8" w14:textId="77777777" w:rsidTr="00290A38">
        <w:trPr>
          <w:trHeight w:val="1441"/>
        </w:trPr>
        <w:tc>
          <w:tcPr>
            <w:tcW w:w="537" w:type="pct"/>
            <w:vMerge/>
            <w:shd w:val="clear" w:color="auto" w:fill="auto"/>
          </w:tcPr>
          <w:p w14:paraId="331E81FE" w14:textId="77777777" w:rsidR="00DE5A0A" w:rsidRPr="005F5373" w:rsidRDefault="00DE5A0A" w:rsidP="00F85F0B">
            <w:pPr>
              <w:rPr>
                <w:sz w:val="18"/>
                <w:szCs w:val="18"/>
                <w:lang w:val="en-US"/>
              </w:rPr>
            </w:pPr>
          </w:p>
        </w:tc>
        <w:tc>
          <w:tcPr>
            <w:tcW w:w="851" w:type="pct"/>
            <w:vMerge/>
            <w:shd w:val="clear" w:color="auto" w:fill="auto"/>
          </w:tcPr>
          <w:p w14:paraId="346DBB0D" w14:textId="77777777" w:rsidR="00DE5A0A" w:rsidRPr="005F5373" w:rsidRDefault="00DE5A0A" w:rsidP="00F85F0B">
            <w:pPr>
              <w:rPr>
                <w:sz w:val="18"/>
                <w:szCs w:val="18"/>
                <w:lang w:val="en-US"/>
              </w:rPr>
            </w:pPr>
          </w:p>
        </w:tc>
        <w:tc>
          <w:tcPr>
            <w:tcW w:w="1440" w:type="pct"/>
            <w:vMerge/>
            <w:shd w:val="clear" w:color="auto" w:fill="auto"/>
          </w:tcPr>
          <w:p w14:paraId="70ADAA07" w14:textId="77777777" w:rsidR="00DE5A0A" w:rsidRPr="005F5373" w:rsidRDefault="00DE5A0A" w:rsidP="00F85F0B">
            <w:pPr>
              <w:rPr>
                <w:sz w:val="18"/>
                <w:szCs w:val="18"/>
                <w:lang w:val="en-US"/>
              </w:rPr>
            </w:pPr>
          </w:p>
        </w:tc>
        <w:tc>
          <w:tcPr>
            <w:tcW w:w="844" w:type="pct"/>
            <w:shd w:val="clear" w:color="auto" w:fill="auto"/>
          </w:tcPr>
          <w:p w14:paraId="5160B33F" w14:textId="3025E596" w:rsidR="00DE5A0A" w:rsidRPr="005F5373" w:rsidRDefault="00DE5A0A" w:rsidP="00F85F0B">
            <w:pPr>
              <w:rPr>
                <w:sz w:val="18"/>
                <w:szCs w:val="18"/>
                <w:lang w:val="en-US"/>
              </w:rPr>
            </w:pPr>
            <w:r w:rsidRPr="005F5373">
              <w:rPr>
                <w:sz w:val="18"/>
                <w:szCs w:val="18"/>
                <w:lang w:val="en-US"/>
              </w:rPr>
              <w:t>Imagery techniques</w:t>
            </w:r>
          </w:p>
        </w:tc>
        <w:tc>
          <w:tcPr>
            <w:tcW w:w="1328" w:type="pct"/>
          </w:tcPr>
          <w:p w14:paraId="05C95686" w14:textId="7621D965" w:rsidR="00DE5A0A" w:rsidRPr="005F5373" w:rsidRDefault="00DE5A0A" w:rsidP="00F85F0B">
            <w:pPr>
              <w:rPr>
                <w:sz w:val="18"/>
                <w:szCs w:val="18"/>
                <w:lang w:val="en-US"/>
              </w:rPr>
            </w:pPr>
            <w:r w:rsidRPr="005F5373">
              <w:rPr>
                <w:sz w:val="18"/>
                <w:szCs w:val="18"/>
                <w:lang w:val="en-US"/>
              </w:rPr>
              <w:t>Using mental images to explore thoughts and feelings. Techniques such as guided imagery can help individuals visualize and process emotional experiences, leading to new insights.</w:t>
            </w:r>
          </w:p>
        </w:tc>
      </w:tr>
      <w:tr w:rsidR="0069190C" w:rsidRPr="002F62BF" w14:paraId="08CDAE70" w14:textId="77777777" w:rsidTr="00DD23A1">
        <w:trPr>
          <w:trHeight w:val="1408"/>
        </w:trPr>
        <w:tc>
          <w:tcPr>
            <w:tcW w:w="537" w:type="pct"/>
            <w:vMerge/>
          </w:tcPr>
          <w:p w14:paraId="4F1B72B1" w14:textId="77777777" w:rsidR="0069190C" w:rsidRPr="005F5373" w:rsidRDefault="0069190C" w:rsidP="00F85F0B">
            <w:pPr>
              <w:rPr>
                <w:sz w:val="18"/>
                <w:szCs w:val="18"/>
                <w:lang w:val="en-US"/>
              </w:rPr>
            </w:pPr>
          </w:p>
        </w:tc>
        <w:tc>
          <w:tcPr>
            <w:tcW w:w="851" w:type="pct"/>
            <w:vMerge w:val="restart"/>
          </w:tcPr>
          <w:p w14:paraId="6B0BDBAC" w14:textId="751A4617" w:rsidR="0069190C" w:rsidRPr="005F5373" w:rsidRDefault="0069190C" w:rsidP="00F85F0B">
            <w:pPr>
              <w:rPr>
                <w:sz w:val="18"/>
                <w:szCs w:val="18"/>
              </w:rPr>
            </w:pPr>
            <w:r w:rsidRPr="005F5373">
              <w:rPr>
                <w:sz w:val="18"/>
                <w:szCs w:val="18"/>
              </w:rPr>
              <w:t xml:space="preserve">Cognitive </w:t>
            </w:r>
            <w:proofErr w:type="spellStart"/>
            <w:r w:rsidRPr="005F5373">
              <w:rPr>
                <w:sz w:val="18"/>
                <w:szCs w:val="18"/>
              </w:rPr>
              <w:t>restructuring</w:t>
            </w:r>
            <w:proofErr w:type="spellEnd"/>
          </w:p>
        </w:tc>
        <w:tc>
          <w:tcPr>
            <w:tcW w:w="1440" w:type="pct"/>
            <w:vMerge w:val="restart"/>
          </w:tcPr>
          <w:p w14:paraId="716AEA4C" w14:textId="1A209D5A" w:rsidR="0069190C" w:rsidRPr="005F5373" w:rsidRDefault="0069190C" w:rsidP="00F85F0B">
            <w:pPr>
              <w:rPr>
                <w:sz w:val="18"/>
                <w:szCs w:val="18"/>
                <w:lang w:val="en-US"/>
              </w:rPr>
            </w:pPr>
            <w:r w:rsidRPr="005F5373">
              <w:rPr>
                <w:sz w:val="18"/>
                <w:szCs w:val="18"/>
                <w:lang w:val="en-US"/>
              </w:rPr>
              <w:t xml:space="preserve">Cognitive restructuring aims to modify the interpretation of events through examination of the patient's reported thoughts, typically through the generation and rehearsal of more realistic, alternative counter­statements. This may include the study of antecedents and consequences impacting a patient's thoughts, emotions or </w:t>
            </w:r>
            <w:proofErr w:type="spellStart"/>
            <w:r w:rsidRPr="005F5373">
              <w:rPr>
                <w:sz w:val="18"/>
                <w:szCs w:val="18"/>
                <w:lang w:val="en-US"/>
              </w:rPr>
              <w:t>behaviours</w:t>
            </w:r>
            <w:proofErr w:type="spellEnd"/>
            <w:r w:rsidRPr="005F5373">
              <w:rPr>
                <w:sz w:val="18"/>
                <w:szCs w:val="18"/>
                <w:lang w:val="en-US"/>
              </w:rPr>
              <w:t>, but also recognizing or describing emotions, and what might lie beneath feelings. Includes re­attribution, framing and re­framing, logical questioning, practicing realistic thinking etc.</w:t>
            </w:r>
          </w:p>
          <w:p w14:paraId="40F73A7D" w14:textId="77777777" w:rsidR="0069190C" w:rsidRPr="005F5373" w:rsidRDefault="0069190C" w:rsidP="00F85F0B">
            <w:pPr>
              <w:rPr>
                <w:sz w:val="18"/>
                <w:szCs w:val="18"/>
                <w:lang w:val="en-US"/>
              </w:rPr>
            </w:pPr>
          </w:p>
        </w:tc>
        <w:tc>
          <w:tcPr>
            <w:tcW w:w="844" w:type="pct"/>
          </w:tcPr>
          <w:p w14:paraId="678BA18D" w14:textId="5326A1EE" w:rsidR="0069190C" w:rsidRPr="005F5373" w:rsidRDefault="0069190C" w:rsidP="00F85F0B">
            <w:pPr>
              <w:rPr>
                <w:sz w:val="18"/>
                <w:szCs w:val="18"/>
                <w:lang w:val="en-US"/>
              </w:rPr>
            </w:pPr>
            <w:proofErr w:type="spellStart"/>
            <w:r w:rsidRPr="005F5373">
              <w:rPr>
                <w:sz w:val="18"/>
                <w:szCs w:val="18"/>
                <w:lang w:val="en-US"/>
              </w:rPr>
              <w:t>Decatastrophizing</w:t>
            </w:r>
            <w:proofErr w:type="spellEnd"/>
          </w:p>
        </w:tc>
        <w:tc>
          <w:tcPr>
            <w:tcW w:w="1328" w:type="pct"/>
          </w:tcPr>
          <w:p w14:paraId="72C19DBF" w14:textId="3CF28617" w:rsidR="0069190C" w:rsidRPr="005F5373" w:rsidRDefault="0069190C" w:rsidP="00F85F0B">
            <w:pPr>
              <w:rPr>
                <w:sz w:val="18"/>
                <w:szCs w:val="18"/>
                <w:lang w:val="en-US"/>
              </w:rPr>
            </w:pPr>
            <w:r w:rsidRPr="005F5373">
              <w:rPr>
                <w:sz w:val="18"/>
                <w:szCs w:val="18"/>
                <w:lang w:val="en-US"/>
              </w:rPr>
              <w:t>Challenging catastrophic thoughts by exploring the actual likelihood and impact of feared events. Individuals are guided to consider more realistic outcomes and develop coping strategies for worst-case scenarios.</w:t>
            </w:r>
          </w:p>
        </w:tc>
      </w:tr>
      <w:tr w:rsidR="0053136E" w:rsidRPr="002F62BF" w14:paraId="3BF48733" w14:textId="77777777" w:rsidTr="0053136E">
        <w:trPr>
          <w:trHeight w:val="1688"/>
        </w:trPr>
        <w:tc>
          <w:tcPr>
            <w:tcW w:w="537" w:type="pct"/>
            <w:vMerge/>
          </w:tcPr>
          <w:p w14:paraId="52418731" w14:textId="77777777" w:rsidR="0053136E" w:rsidRPr="005F5373" w:rsidRDefault="0053136E" w:rsidP="00F85F0B">
            <w:pPr>
              <w:rPr>
                <w:sz w:val="18"/>
                <w:szCs w:val="18"/>
                <w:lang w:val="en-US"/>
              </w:rPr>
            </w:pPr>
          </w:p>
        </w:tc>
        <w:tc>
          <w:tcPr>
            <w:tcW w:w="851" w:type="pct"/>
            <w:vMerge/>
          </w:tcPr>
          <w:p w14:paraId="36EC33CD" w14:textId="77777777" w:rsidR="0053136E" w:rsidRPr="005F5373" w:rsidRDefault="0053136E" w:rsidP="00F85F0B">
            <w:pPr>
              <w:rPr>
                <w:sz w:val="18"/>
                <w:szCs w:val="18"/>
                <w:lang w:val="en-US"/>
              </w:rPr>
            </w:pPr>
          </w:p>
        </w:tc>
        <w:tc>
          <w:tcPr>
            <w:tcW w:w="1440" w:type="pct"/>
            <w:vMerge/>
          </w:tcPr>
          <w:p w14:paraId="1E8C0083" w14:textId="77777777" w:rsidR="0053136E" w:rsidRPr="005F5373" w:rsidRDefault="0053136E" w:rsidP="00F85F0B">
            <w:pPr>
              <w:rPr>
                <w:sz w:val="18"/>
                <w:szCs w:val="18"/>
                <w:lang w:val="en-US"/>
              </w:rPr>
            </w:pPr>
          </w:p>
        </w:tc>
        <w:tc>
          <w:tcPr>
            <w:tcW w:w="844" w:type="pct"/>
          </w:tcPr>
          <w:p w14:paraId="7BFC6E8A" w14:textId="75DF59FE" w:rsidR="0053136E" w:rsidRPr="005F5373" w:rsidRDefault="0053136E" w:rsidP="00F85F0B">
            <w:pPr>
              <w:rPr>
                <w:sz w:val="18"/>
                <w:szCs w:val="18"/>
                <w:lang w:val="en-US"/>
              </w:rPr>
            </w:pPr>
            <w:r w:rsidRPr="005F5373">
              <w:rPr>
                <w:sz w:val="18"/>
                <w:szCs w:val="18"/>
                <w:lang w:val="en-US"/>
              </w:rPr>
              <w:t>Reappraisal/Reattribution</w:t>
            </w:r>
          </w:p>
        </w:tc>
        <w:tc>
          <w:tcPr>
            <w:tcW w:w="1328" w:type="pct"/>
          </w:tcPr>
          <w:p w14:paraId="1E2992E1" w14:textId="1688B719" w:rsidR="0053136E" w:rsidRPr="0053136E" w:rsidRDefault="0053136E" w:rsidP="0053136E">
            <w:pPr>
              <w:rPr>
                <w:sz w:val="18"/>
                <w:szCs w:val="18"/>
                <w:lang w:val="en-US"/>
              </w:rPr>
            </w:pPr>
            <w:r w:rsidRPr="005F5373">
              <w:rPr>
                <w:sz w:val="18"/>
                <w:szCs w:val="18"/>
                <w:lang w:val="en-US"/>
              </w:rPr>
              <w:t>Generating multiple explanations for a given event or situation</w:t>
            </w:r>
            <w:r>
              <w:rPr>
                <w:sz w:val="18"/>
                <w:szCs w:val="18"/>
                <w:lang w:val="en-US"/>
              </w:rPr>
              <w:t xml:space="preserve"> to</w:t>
            </w:r>
            <w:r w:rsidRPr="005F5373">
              <w:rPr>
                <w:sz w:val="18"/>
                <w:szCs w:val="18"/>
                <w:lang w:val="en-US"/>
              </w:rPr>
              <w:t xml:space="preserve"> </w:t>
            </w:r>
            <w:r>
              <w:rPr>
                <w:sz w:val="18"/>
                <w:szCs w:val="18"/>
                <w:lang w:val="en-US"/>
              </w:rPr>
              <w:t>c</w:t>
            </w:r>
            <w:r w:rsidRPr="005F5373">
              <w:rPr>
                <w:sz w:val="18"/>
                <w:szCs w:val="18"/>
                <w:lang w:val="en-US"/>
              </w:rPr>
              <w:t>hang</w:t>
            </w:r>
            <w:r>
              <w:rPr>
                <w:sz w:val="18"/>
                <w:szCs w:val="18"/>
                <w:lang w:val="en-US"/>
              </w:rPr>
              <w:t>e</w:t>
            </w:r>
            <w:r w:rsidRPr="005F5373">
              <w:rPr>
                <w:sz w:val="18"/>
                <w:szCs w:val="18"/>
                <w:lang w:val="en-US"/>
              </w:rPr>
              <w:t xml:space="preserve"> the way a situation or event</w:t>
            </w:r>
            <w:r>
              <w:rPr>
                <w:sz w:val="18"/>
                <w:szCs w:val="18"/>
                <w:lang w:val="en-US"/>
              </w:rPr>
              <w:t xml:space="preserve"> is interpreted</w:t>
            </w:r>
            <w:r w:rsidRPr="005F5373">
              <w:rPr>
                <w:sz w:val="18"/>
                <w:szCs w:val="18"/>
                <w:lang w:val="en-US"/>
              </w:rPr>
              <w:t xml:space="preserve"> to view it in a more positive or realistic light. By looking for positive aspects or considering a situation from different perspectives, individuals can alter their emotional response.</w:t>
            </w:r>
          </w:p>
        </w:tc>
      </w:tr>
      <w:tr w:rsidR="0069190C" w:rsidRPr="002F62BF" w14:paraId="09B3972C" w14:textId="77777777" w:rsidTr="005F5373">
        <w:trPr>
          <w:trHeight w:val="702"/>
        </w:trPr>
        <w:tc>
          <w:tcPr>
            <w:tcW w:w="537" w:type="pct"/>
            <w:vMerge/>
          </w:tcPr>
          <w:p w14:paraId="6769795A" w14:textId="77777777" w:rsidR="0069190C" w:rsidRPr="005F5373" w:rsidRDefault="0069190C" w:rsidP="00F85F0B">
            <w:pPr>
              <w:rPr>
                <w:sz w:val="18"/>
                <w:szCs w:val="18"/>
                <w:lang w:val="en-US"/>
              </w:rPr>
            </w:pPr>
          </w:p>
        </w:tc>
        <w:tc>
          <w:tcPr>
            <w:tcW w:w="851" w:type="pct"/>
            <w:vMerge w:val="restart"/>
          </w:tcPr>
          <w:p w14:paraId="5461580C" w14:textId="784F66EE" w:rsidR="0069190C" w:rsidRPr="005F5373" w:rsidRDefault="0069190C" w:rsidP="00F85F0B">
            <w:pPr>
              <w:rPr>
                <w:sz w:val="18"/>
                <w:szCs w:val="18"/>
              </w:rPr>
            </w:pPr>
            <w:r w:rsidRPr="005F5373">
              <w:rPr>
                <w:sz w:val="18"/>
                <w:szCs w:val="18"/>
                <w:lang w:val="en-US"/>
              </w:rPr>
              <w:t>Acceptance</w:t>
            </w:r>
          </w:p>
        </w:tc>
        <w:tc>
          <w:tcPr>
            <w:tcW w:w="1440" w:type="pct"/>
            <w:vMerge w:val="restart"/>
          </w:tcPr>
          <w:p w14:paraId="357BA2D8" w14:textId="192CB8BE" w:rsidR="0069190C" w:rsidRPr="005F5373" w:rsidRDefault="0069190C" w:rsidP="00F85F0B">
            <w:pPr>
              <w:rPr>
                <w:sz w:val="18"/>
                <w:szCs w:val="18"/>
                <w:lang w:val="en-US"/>
              </w:rPr>
            </w:pPr>
            <w:r w:rsidRPr="005F5373">
              <w:rPr>
                <w:sz w:val="18"/>
                <w:szCs w:val="18"/>
                <w:lang w:val="en-US"/>
              </w:rPr>
              <w:t>Acceptance involves acknowledging and embracing the full range of your thoughts and emotions rather than trying to avoid, deny, or alter them.</w:t>
            </w:r>
          </w:p>
        </w:tc>
        <w:tc>
          <w:tcPr>
            <w:tcW w:w="844" w:type="pct"/>
          </w:tcPr>
          <w:p w14:paraId="6323142E" w14:textId="0100F785" w:rsidR="0069190C" w:rsidRPr="001B74CB" w:rsidRDefault="0069190C" w:rsidP="00F85F0B">
            <w:pPr>
              <w:rPr>
                <w:sz w:val="18"/>
                <w:szCs w:val="18"/>
                <w:lang w:val="en-US"/>
              </w:rPr>
            </w:pPr>
            <w:r w:rsidRPr="001B74CB">
              <w:rPr>
                <w:sz w:val="18"/>
                <w:szCs w:val="18"/>
                <w:lang w:val="en-US"/>
              </w:rPr>
              <w:t>Cognitive defusion</w:t>
            </w:r>
          </w:p>
        </w:tc>
        <w:tc>
          <w:tcPr>
            <w:tcW w:w="1328" w:type="pct"/>
          </w:tcPr>
          <w:p w14:paraId="53CA0F23" w14:textId="667446B9" w:rsidR="0069190C" w:rsidRPr="005F5373" w:rsidRDefault="0069190C" w:rsidP="00F85F0B">
            <w:pPr>
              <w:rPr>
                <w:sz w:val="18"/>
                <w:szCs w:val="18"/>
                <w:lang w:val="en-US"/>
              </w:rPr>
            </w:pPr>
            <w:r w:rsidRPr="005F5373">
              <w:rPr>
                <w:sz w:val="18"/>
                <w:szCs w:val="18"/>
                <w:lang w:val="en-US"/>
              </w:rPr>
              <w:t xml:space="preserve">A skill or technique that is primarily used to detach, separate, or get some distance </w:t>
            </w:r>
            <w:r w:rsidR="00A218E1">
              <w:rPr>
                <w:sz w:val="18"/>
                <w:szCs w:val="18"/>
                <w:lang w:val="en-US"/>
              </w:rPr>
              <w:t xml:space="preserve">or “unhook” </w:t>
            </w:r>
            <w:r w:rsidRPr="005F5373">
              <w:rPr>
                <w:sz w:val="18"/>
                <w:szCs w:val="18"/>
                <w:lang w:val="en-US"/>
              </w:rPr>
              <w:t xml:space="preserve">from our thoughts and emotions.  The purpose of cognitive defusion is to enable the person to be aware of the actual process of his/her thinking so he/she is better able to reflect </w:t>
            </w:r>
            <w:proofErr w:type="gramStart"/>
            <w:r w:rsidRPr="005F5373">
              <w:rPr>
                <w:sz w:val="18"/>
                <w:szCs w:val="18"/>
                <w:lang w:val="en-US"/>
              </w:rPr>
              <w:t>objectively</w:t>
            </w:r>
            <w:proofErr w:type="gramEnd"/>
            <w:r w:rsidRPr="005F5373">
              <w:rPr>
                <w:sz w:val="18"/>
                <w:szCs w:val="18"/>
                <w:lang w:val="en-US"/>
              </w:rPr>
              <w:t xml:space="preserve"> and problem solve effectively before taking any action. Viewing thoughts for what they are (i.e., passing words, pictures, sensations), facilitates letting them go and being able to be present and focus on your broader experience.</w:t>
            </w:r>
          </w:p>
        </w:tc>
      </w:tr>
      <w:tr w:rsidR="0038043F" w:rsidRPr="002F62BF" w14:paraId="016C592A" w14:textId="77777777" w:rsidTr="00753C27">
        <w:trPr>
          <w:trHeight w:val="1742"/>
        </w:trPr>
        <w:tc>
          <w:tcPr>
            <w:tcW w:w="537" w:type="pct"/>
            <w:vMerge/>
          </w:tcPr>
          <w:p w14:paraId="1F64EAB4" w14:textId="77777777" w:rsidR="0038043F" w:rsidRPr="005F5373" w:rsidRDefault="0038043F" w:rsidP="00F85F0B">
            <w:pPr>
              <w:rPr>
                <w:sz w:val="18"/>
                <w:szCs w:val="18"/>
                <w:lang w:val="en-US"/>
              </w:rPr>
            </w:pPr>
          </w:p>
        </w:tc>
        <w:tc>
          <w:tcPr>
            <w:tcW w:w="851" w:type="pct"/>
            <w:vMerge/>
          </w:tcPr>
          <w:p w14:paraId="7D8CC544" w14:textId="77777777" w:rsidR="0038043F" w:rsidRPr="005F5373" w:rsidRDefault="0038043F" w:rsidP="00F85F0B">
            <w:pPr>
              <w:rPr>
                <w:sz w:val="18"/>
                <w:szCs w:val="18"/>
                <w:lang w:val="en-US"/>
              </w:rPr>
            </w:pPr>
          </w:p>
        </w:tc>
        <w:tc>
          <w:tcPr>
            <w:tcW w:w="1440" w:type="pct"/>
            <w:vMerge/>
          </w:tcPr>
          <w:p w14:paraId="1C78C5A8" w14:textId="77777777" w:rsidR="0038043F" w:rsidRPr="005F5373" w:rsidRDefault="0038043F" w:rsidP="00F85F0B">
            <w:pPr>
              <w:rPr>
                <w:sz w:val="18"/>
                <w:szCs w:val="18"/>
                <w:lang w:val="en-US"/>
              </w:rPr>
            </w:pPr>
          </w:p>
        </w:tc>
        <w:tc>
          <w:tcPr>
            <w:tcW w:w="844" w:type="pct"/>
          </w:tcPr>
          <w:p w14:paraId="60436C8F" w14:textId="63F4CA37" w:rsidR="0038043F" w:rsidRPr="001B74CB" w:rsidRDefault="0038043F" w:rsidP="00F85F0B">
            <w:pPr>
              <w:rPr>
                <w:sz w:val="18"/>
                <w:szCs w:val="18"/>
                <w:lang w:val="en-US"/>
              </w:rPr>
            </w:pPr>
            <w:r w:rsidRPr="001B74CB">
              <w:rPr>
                <w:sz w:val="18"/>
                <w:szCs w:val="18"/>
                <w:lang w:val="en-US"/>
              </w:rPr>
              <w:t>Self-compassion</w:t>
            </w:r>
          </w:p>
        </w:tc>
        <w:tc>
          <w:tcPr>
            <w:tcW w:w="1328" w:type="pct"/>
          </w:tcPr>
          <w:p w14:paraId="15A8A270" w14:textId="1B2E9531" w:rsidR="0038043F" w:rsidRPr="005F5373" w:rsidRDefault="0038043F" w:rsidP="00ED5312">
            <w:pPr>
              <w:rPr>
                <w:sz w:val="18"/>
                <w:szCs w:val="18"/>
                <w:lang w:val="en-US"/>
              </w:rPr>
            </w:pPr>
            <w:r w:rsidRPr="005F5373">
              <w:rPr>
                <w:sz w:val="18"/>
                <w:szCs w:val="18"/>
                <w:lang w:val="en-US"/>
              </w:rPr>
              <w:t>Practices that promote</w:t>
            </w:r>
            <w:r>
              <w:rPr>
                <w:sz w:val="18"/>
                <w:szCs w:val="18"/>
                <w:lang w:val="en-US"/>
              </w:rPr>
              <w:t xml:space="preserve"> being</w:t>
            </w:r>
            <w:r w:rsidRPr="005F5373">
              <w:rPr>
                <w:sz w:val="18"/>
                <w:szCs w:val="18"/>
                <w:lang w:val="en-US"/>
              </w:rPr>
              <w:t xml:space="preserve"> kind and understanding towards oneself. Exercises such as self-compassion meditations or writing self-compassionate letters help individuals accept their flaws and mistakes.</w:t>
            </w:r>
          </w:p>
        </w:tc>
      </w:tr>
      <w:tr w:rsidR="0069190C" w:rsidRPr="002F62BF" w14:paraId="3AF4F4CC" w14:textId="77777777" w:rsidTr="0038043F">
        <w:trPr>
          <w:trHeight w:val="1692"/>
        </w:trPr>
        <w:tc>
          <w:tcPr>
            <w:tcW w:w="537" w:type="pct"/>
            <w:vMerge/>
          </w:tcPr>
          <w:p w14:paraId="29600108" w14:textId="77777777" w:rsidR="0069190C" w:rsidRPr="005F5373" w:rsidRDefault="0069190C" w:rsidP="00F85F0B">
            <w:pPr>
              <w:rPr>
                <w:sz w:val="18"/>
                <w:szCs w:val="18"/>
                <w:lang w:val="en-US"/>
              </w:rPr>
            </w:pPr>
          </w:p>
        </w:tc>
        <w:tc>
          <w:tcPr>
            <w:tcW w:w="851" w:type="pct"/>
            <w:vMerge/>
          </w:tcPr>
          <w:p w14:paraId="6314487A" w14:textId="77777777" w:rsidR="0069190C" w:rsidRPr="005F5373" w:rsidRDefault="0069190C" w:rsidP="00F85F0B">
            <w:pPr>
              <w:rPr>
                <w:sz w:val="18"/>
                <w:szCs w:val="18"/>
                <w:lang w:val="en-US"/>
              </w:rPr>
            </w:pPr>
          </w:p>
        </w:tc>
        <w:tc>
          <w:tcPr>
            <w:tcW w:w="1440" w:type="pct"/>
            <w:vMerge/>
          </w:tcPr>
          <w:p w14:paraId="1C2D4F7B" w14:textId="77777777" w:rsidR="0069190C" w:rsidRPr="005F5373" w:rsidRDefault="0069190C" w:rsidP="00F85F0B">
            <w:pPr>
              <w:rPr>
                <w:sz w:val="18"/>
                <w:szCs w:val="18"/>
                <w:lang w:val="en-US"/>
              </w:rPr>
            </w:pPr>
          </w:p>
        </w:tc>
        <w:tc>
          <w:tcPr>
            <w:tcW w:w="844" w:type="pct"/>
          </w:tcPr>
          <w:p w14:paraId="17A522FA" w14:textId="77777777" w:rsidR="0069190C" w:rsidRPr="001B74CB" w:rsidRDefault="0069190C" w:rsidP="00F85F0B">
            <w:pPr>
              <w:rPr>
                <w:sz w:val="18"/>
                <w:szCs w:val="18"/>
                <w:lang w:val="en-US"/>
              </w:rPr>
            </w:pPr>
            <w:r w:rsidRPr="001B74CB">
              <w:rPr>
                <w:sz w:val="18"/>
                <w:szCs w:val="18"/>
                <w:lang w:val="en-US"/>
              </w:rPr>
              <w:t>Creating Space for Thoughts and Emotions</w:t>
            </w:r>
          </w:p>
          <w:p w14:paraId="114EEF63" w14:textId="0101D6EA" w:rsidR="0069190C" w:rsidRPr="001B74CB" w:rsidRDefault="0069190C" w:rsidP="00F85F0B">
            <w:pPr>
              <w:rPr>
                <w:sz w:val="18"/>
                <w:szCs w:val="18"/>
                <w:lang w:val="en-US"/>
              </w:rPr>
            </w:pPr>
          </w:p>
        </w:tc>
        <w:tc>
          <w:tcPr>
            <w:tcW w:w="1328" w:type="pct"/>
          </w:tcPr>
          <w:p w14:paraId="1C426A4E" w14:textId="7E301830" w:rsidR="0069190C" w:rsidRPr="005F5373" w:rsidRDefault="0069190C" w:rsidP="00EF464E">
            <w:pPr>
              <w:rPr>
                <w:sz w:val="18"/>
                <w:szCs w:val="18"/>
                <w:lang w:val="en-US"/>
              </w:rPr>
            </w:pPr>
            <w:r w:rsidRPr="005F5373">
              <w:rPr>
                <w:sz w:val="18"/>
                <w:szCs w:val="18"/>
                <w:lang w:val="en-US"/>
              </w:rPr>
              <w:t>Allowing thoughts and emotions to exist without trying to suppress or change them. Techniques such as the "expansion"</w:t>
            </w:r>
            <w:r w:rsidR="00A218E1">
              <w:rPr>
                <w:sz w:val="18"/>
                <w:szCs w:val="18"/>
                <w:lang w:val="en-US"/>
              </w:rPr>
              <w:t xml:space="preserve"> or the “making room”</w:t>
            </w:r>
            <w:r w:rsidRPr="005F5373">
              <w:rPr>
                <w:sz w:val="18"/>
                <w:szCs w:val="18"/>
                <w:lang w:val="en-US"/>
              </w:rPr>
              <w:t xml:space="preserve"> exercise are used, where individuals imagine creating space within themselves to hold their feelings.</w:t>
            </w:r>
          </w:p>
        </w:tc>
      </w:tr>
      <w:tr w:rsidR="0069190C" w:rsidRPr="002F62BF" w14:paraId="27965810" w14:textId="77777777" w:rsidTr="005F5373">
        <w:trPr>
          <w:trHeight w:val="697"/>
        </w:trPr>
        <w:tc>
          <w:tcPr>
            <w:tcW w:w="537" w:type="pct"/>
            <w:vMerge/>
          </w:tcPr>
          <w:p w14:paraId="1F315017" w14:textId="77777777" w:rsidR="0069190C" w:rsidRPr="005F5373" w:rsidRDefault="0069190C" w:rsidP="00F85F0B">
            <w:pPr>
              <w:rPr>
                <w:sz w:val="18"/>
                <w:szCs w:val="18"/>
                <w:lang w:val="en-US"/>
              </w:rPr>
            </w:pPr>
          </w:p>
        </w:tc>
        <w:tc>
          <w:tcPr>
            <w:tcW w:w="851" w:type="pct"/>
            <w:vMerge/>
          </w:tcPr>
          <w:p w14:paraId="41DA53CE" w14:textId="77777777" w:rsidR="0069190C" w:rsidRPr="005F5373" w:rsidRDefault="0069190C" w:rsidP="00F85F0B">
            <w:pPr>
              <w:rPr>
                <w:sz w:val="18"/>
                <w:szCs w:val="18"/>
                <w:lang w:val="en-US"/>
              </w:rPr>
            </w:pPr>
          </w:p>
        </w:tc>
        <w:tc>
          <w:tcPr>
            <w:tcW w:w="1440" w:type="pct"/>
            <w:vMerge/>
          </w:tcPr>
          <w:p w14:paraId="6FCDCA51" w14:textId="77777777" w:rsidR="0069190C" w:rsidRPr="005F5373" w:rsidRDefault="0069190C" w:rsidP="00F85F0B">
            <w:pPr>
              <w:rPr>
                <w:sz w:val="18"/>
                <w:szCs w:val="18"/>
                <w:lang w:val="en-US"/>
              </w:rPr>
            </w:pPr>
          </w:p>
        </w:tc>
        <w:tc>
          <w:tcPr>
            <w:tcW w:w="844" w:type="pct"/>
          </w:tcPr>
          <w:p w14:paraId="44D78661" w14:textId="73591793" w:rsidR="0069190C" w:rsidRPr="001B74CB" w:rsidRDefault="0069190C" w:rsidP="00F85F0B">
            <w:pPr>
              <w:rPr>
                <w:sz w:val="18"/>
                <w:szCs w:val="18"/>
                <w:lang w:val="en-US"/>
              </w:rPr>
            </w:pPr>
            <w:r w:rsidRPr="001B74CB">
              <w:rPr>
                <w:sz w:val="18"/>
                <w:szCs w:val="18"/>
                <w:lang w:val="en-US"/>
              </w:rPr>
              <w:t xml:space="preserve">Letting </w:t>
            </w:r>
            <w:proofErr w:type="gramStart"/>
            <w:r w:rsidRPr="001B74CB">
              <w:rPr>
                <w:sz w:val="18"/>
                <w:szCs w:val="18"/>
                <w:lang w:val="en-US"/>
              </w:rPr>
              <w:t>go</w:t>
            </w:r>
            <w:proofErr w:type="gramEnd"/>
          </w:p>
        </w:tc>
        <w:tc>
          <w:tcPr>
            <w:tcW w:w="1328" w:type="pct"/>
          </w:tcPr>
          <w:p w14:paraId="43715C24" w14:textId="77777777" w:rsidR="0069190C" w:rsidRDefault="0069190C" w:rsidP="002F27D8">
            <w:pPr>
              <w:rPr>
                <w:sz w:val="18"/>
                <w:szCs w:val="18"/>
                <w:lang w:val="en-US"/>
              </w:rPr>
            </w:pPr>
            <w:r w:rsidRPr="005F5373">
              <w:rPr>
                <w:sz w:val="18"/>
                <w:szCs w:val="18"/>
                <w:lang w:val="en-US"/>
              </w:rPr>
              <w:t>Releasing the need to control thoughts and feelings by means of visualization exercises that involve letting go of thoughts like leaves falling from a tree can promote acceptance.</w:t>
            </w:r>
          </w:p>
          <w:p w14:paraId="1B4B01F2" w14:textId="16E5D06D" w:rsidR="0038043F" w:rsidRPr="005F5373" w:rsidRDefault="0038043F" w:rsidP="002F27D8">
            <w:pPr>
              <w:rPr>
                <w:sz w:val="18"/>
                <w:szCs w:val="18"/>
                <w:lang w:val="en-US"/>
              </w:rPr>
            </w:pPr>
          </w:p>
        </w:tc>
      </w:tr>
      <w:tr w:rsidR="0069190C" w:rsidRPr="002F62BF" w14:paraId="44311A81" w14:textId="77777777" w:rsidTr="005F5373">
        <w:trPr>
          <w:trHeight w:val="420"/>
        </w:trPr>
        <w:tc>
          <w:tcPr>
            <w:tcW w:w="537" w:type="pct"/>
            <w:vMerge/>
          </w:tcPr>
          <w:p w14:paraId="30779EE5" w14:textId="77777777" w:rsidR="0069190C" w:rsidRPr="005F5373" w:rsidRDefault="0069190C" w:rsidP="00F85F0B">
            <w:pPr>
              <w:rPr>
                <w:sz w:val="18"/>
                <w:szCs w:val="18"/>
                <w:lang w:val="en-US"/>
              </w:rPr>
            </w:pPr>
          </w:p>
        </w:tc>
        <w:tc>
          <w:tcPr>
            <w:tcW w:w="851" w:type="pct"/>
            <w:vMerge w:val="restart"/>
          </w:tcPr>
          <w:p w14:paraId="78178616" w14:textId="5CF2E157" w:rsidR="0069190C" w:rsidRPr="005F5373" w:rsidRDefault="0069190C" w:rsidP="00F85F0B">
            <w:pPr>
              <w:rPr>
                <w:sz w:val="18"/>
                <w:szCs w:val="18"/>
              </w:rPr>
            </w:pPr>
            <w:r w:rsidRPr="005F5373">
              <w:rPr>
                <w:sz w:val="18"/>
                <w:szCs w:val="18"/>
              </w:rPr>
              <w:t>Mindfulness</w:t>
            </w:r>
          </w:p>
        </w:tc>
        <w:tc>
          <w:tcPr>
            <w:tcW w:w="1440" w:type="pct"/>
            <w:vMerge w:val="restart"/>
          </w:tcPr>
          <w:p w14:paraId="39800476" w14:textId="2E63BC86" w:rsidR="0069190C" w:rsidRPr="005F5373" w:rsidRDefault="0069190C" w:rsidP="00F85F0B">
            <w:pPr>
              <w:rPr>
                <w:sz w:val="18"/>
                <w:szCs w:val="18"/>
                <w:lang w:val="en-US"/>
              </w:rPr>
            </w:pPr>
            <w:r w:rsidRPr="005F5373">
              <w:rPr>
                <w:sz w:val="18"/>
                <w:szCs w:val="18"/>
                <w:lang w:val="en-US"/>
              </w:rPr>
              <w:t xml:space="preserve">Exercises designed to facilitate </w:t>
            </w:r>
            <w:proofErr w:type="spellStart"/>
            <w:r w:rsidRPr="005F5373">
              <w:rPr>
                <w:sz w:val="18"/>
                <w:szCs w:val="18"/>
                <w:lang w:val="en-US"/>
              </w:rPr>
              <w:t>present­focused</w:t>
            </w:r>
            <w:proofErr w:type="spellEnd"/>
            <w:r w:rsidRPr="005F5373">
              <w:rPr>
                <w:sz w:val="18"/>
                <w:szCs w:val="18"/>
                <w:lang w:val="en-US"/>
              </w:rPr>
              <w:t xml:space="preserve"> observation of experiences as they occur, with a strong emphasis on being “in the moment.” This can involve the patient's conscious observation of feelings, thoughts, or situations.</w:t>
            </w:r>
          </w:p>
        </w:tc>
        <w:tc>
          <w:tcPr>
            <w:tcW w:w="844" w:type="pct"/>
          </w:tcPr>
          <w:p w14:paraId="7F37F01D" w14:textId="634AD04B" w:rsidR="0069190C" w:rsidRPr="001B74CB" w:rsidRDefault="0069190C" w:rsidP="00F85F0B">
            <w:pPr>
              <w:rPr>
                <w:sz w:val="18"/>
                <w:szCs w:val="18"/>
                <w:lang w:val="en-US"/>
              </w:rPr>
            </w:pPr>
            <w:r w:rsidRPr="001B74CB">
              <w:rPr>
                <w:sz w:val="18"/>
                <w:szCs w:val="18"/>
                <w:lang w:val="en-US"/>
              </w:rPr>
              <w:t>Grounding</w:t>
            </w:r>
          </w:p>
        </w:tc>
        <w:tc>
          <w:tcPr>
            <w:tcW w:w="1328" w:type="pct"/>
          </w:tcPr>
          <w:p w14:paraId="7019DDB8" w14:textId="77777777" w:rsidR="0069190C" w:rsidRDefault="0069190C" w:rsidP="00F85F0B">
            <w:pPr>
              <w:rPr>
                <w:sz w:val="18"/>
                <w:szCs w:val="18"/>
                <w:lang w:val="en-US"/>
              </w:rPr>
            </w:pPr>
            <w:r w:rsidRPr="005F5373">
              <w:rPr>
                <w:sz w:val="18"/>
                <w:szCs w:val="18"/>
                <w:lang w:val="en-US"/>
              </w:rPr>
              <w:t xml:space="preserve">Techniques that help individuals anchor themselves in the present moment. These practices involve focusing attention on the physical world or immediate sensory experiences to manage intense emotions and interrupt negative thought patterns. </w:t>
            </w:r>
          </w:p>
          <w:p w14:paraId="20039328" w14:textId="39A7B356" w:rsidR="0038043F" w:rsidRPr="005F5373" w:rsidRDefault="0038043F" w:rsidP="00F85F0B">
            <w:pPr>
              <w:rPr>
                <w:sz w:val="18"/>
                <w:szCs w:val="18"/>
                <w:lang w:val="en-US"/>
              </w:rPr>
            </w:pPr>
          </w:p>
        </w:tc>
      </w:tr>
      <w:tr w:rsidR="0069190C" w:rsidRPr="002F62BF" w14:paraId="55DFE297" w14:textId="77777777" w:rsidTr="0038043F">
        <w:trPr>
          <w:trHeight w:val="1158"/>
        </w:trPr>
        <w:tc>
          <w:tcPr>
            <w:tcW w:w="537" w:type="pct"/>
            <w:vMerge/>
          </w:tcPr>
          <w:p w14:paraId="736BDE29" w14:textId="77777777" w:rsidR="0069190C" w:rsidRPr="005F5373" w:rsidRDefault="0069190C" w:rsidP="00B617FB">
            <w:pPr>
              <w:rPr>
                <w:sz w:val="18"/>
                <w:szCs w:val="18"/>
                <w:lang w:val="en-US"/>
              </w:rPr>
            </w:pPr>
          </w:p>
        </w:tc>
        <w:tc>
          <w:tcPr>
            <w:tcW w:w="851" w:type="pct"/>
            <w:vMerge/>
          </w:tcPr>
          <w:p w14:paraId="0C36B0CD" w14:textId="77777777" w:rsidR="0069190C" w:rsidRPr="005F5373" w:rsidRDefault="0069190C" w:rsidP="00B617FB">
            <w:pPr>
              <w:rPr>
                <w:sz w:val="18"/>
                <w:szCs w:val="18"/>
                <w:lang w:val="en-US"/>
              </w:rPr>
            </w:pPr>
          </w:p>
        </w:tc>
        <w:tc>
          <w:tcPr>
            <w:tcW w:w="1440" w:type="pct"/>
            <w:vMerge/>
          </w:tcPr>
          <w:p w14:paraId="29295D26" w14:textId="77777777" w:rsidR="0069190C" w:rsidRPr="005F5373" w:rsidRDefault="0069190C" w:rsidP="00B617FB">
            <w:pPr>
              <w:rPr>
                <w:sz w:val="18"/>
                <w:szCs w:val="18"/>
                <w:lang w:val="en-US"/>
              </w:rPr>
            </w:pPr>
          </w:p>
        </w:tc>
        <w:tc>
          <w:tcPr>
            <w:tcW w:w="844" w:type="pct"/>
          </w:tcPr>
          <w:p w14:paraId="17CFA6DF" w14:textId="77777777" w:rsidR="0069190C" w:rsidRPr="001B74CB" w:rsidRDefault="0069190C" w:rsidP="00B617FB">
            <w:pPr>
              <w:rPr>
                <w:sz w:val="18"/>
                <w:szCs w:val="18"/>
                <w:lang w:val="en-US"/>
              </w:rPr>
            </w:pPr>
            <w:r w:rsidRPr="001B74CB">
              <w:rPr>
                <w:sz w:val="18"/>
                <w:szCs w:val="18"/>
                <w:lang w:val="en-US"/>
              </w:rPr>
              <w:t>Emotional awareness</w:t>
            </w:r>
          </w:p>
          <w:p w14:paraId="32E748E2" w14:textId="341E1469" w:rsidR="0069190C" w:rsidRPr="001B74CB" w:rsidRDefault="0069190C" w:rsidP="00B617FB">
            <w:pPr>
              <w:rPr>
                <w:sz w:val="18"/>
                <w:szCs w:val="18"/>
                <w:lang w:val="en-US"/>
              </w:rPr>
            </w:pPr>
          </w:p>
        </w:tc>
        <w:tc>
          <w:tcPr>
            <w:tcW w:w="1328" w:type="pct"/>
          </w:tcPr>
          <w:p w14:paraId="6DE3C3EA" w14:textId="47F84DE6" w:rsidR="0069190C" w:rsidRPr="005F5373" w:rsidRDefault="0069190C" w:rsidP="00B617FB">
            <w:pPr>
              <w:rPr>
                <w:sz w:val="18"/>
                <w:szCs w:val="18"/>
                <w:lang w:val="en-US"/>
              </w:rPr>
            </w:pPr>
            <w:r w:rsidRPr="005F5373">
              <w:rPr>
                <w:sz w:val="18"/>
                <w:szCs w:val="18"/>
                <w:lang w:val="en-US"/>
              </w:rPr>
              <w:t>Becoming aware of and accepting emotions as they are. Techniques like emotion-focused mindfulness help individuals fully experience their emotions without resistance</w:t>
            </w:r>
            <w:r w:rsidR="0038043F">
              <w:rPr>
                <w:sz w:val="18"/>
                <w:szCs w:val="18"/>
                <w:lang w:val="en-US"/>
              </w:rPr>
              <w:t xml:space="preserve"> and tolerating distressing situations</w:t>
            </w:r>
          </w:p>
        </w:tc>
      </w:tr>
      <w:tr w:rsidR="009C1511" w:rsidRPr="005F5373" w14:paraId="78FD6565" w14:textId="77777777" w:rsidTr="005F5373">
        <w:trPr>
          <w:trHeight w:val="213"/>
        </w:trPr>
        <w:tc>
          <w:tcPr>
            <w:tcW w:w="537" w:type="pct"/>
            <w:vMerge w:val="restart"/>
          </w:tcPr>
          <w:p w14:paraId="56B8F1C1" w14:textId="77777777" w:rsidR="009C1511" w:rsidRPr="005F5373" w:rsidRDefault="009C1511" w:rsidP="00DF6E65">
            <w:pPr>
              <w:rPr>
                <w:sz w:val="18"/>
                <w:szCs w:val="18"/>
              </w:rPr>
            </w:pPr>
            <w:r w:rsidRPr="005F5373">
              <w:rPr>
                <w:sz w:val="18"/>
                <w:szCs w:val="18"/>
                <w:lang w:val="en-US"/>
              </w:rPr>
              <w:t>Stress &amp;</w:t>
            </w:r>
          </w:p>
          <w:p w14:paraId="101F4C96" w14:textId="77777777" w:rsidR="009C1511" w:rsidRPr="005F5373" w:rsidRDefault="009C1511" w:rsidP="00DF6E65">
            <w:pPr>
              <w:rPr>
                <w:sz w:val="18"/>
                <w:szCs w:val="18"/>
              </w:rPr>
            </w:pPr>
            <w:r w:rsidRPr="005F5373">
              <w:rPr>
                <w:sz w:val="18"/>
                <w:szCs w:val="18"/>
                <w:lang w:val="en-US"/>
              </w:rPr>
              <w:t xml:space="preserve">Emotion </w:t>
            </w:r>
          </w:p>
          <w:p w14:paraId="5CFB2D32" w14:textId="1BC9D74F" w:rsidR="009C1511" w:rsidRPr="005F5373" w:rsidRDefault="009C1511" w:rsidP="00DF6E65">
            <w:pPr>
              <w:rPr>
                <w:sz w:val="18"/>
                <w:szCs w:val="18"/>
              </w:rPr>
            </w:pPr>
            <w:r w:rsidRPr="005F5373">
              <w:rPr>
                <w:sz w:val="18"/>
                <w:szCs w:val="18"/>
                <w:lang w:val="en-US"/>
              </w:rPr>
              <w:t>management</w:t>
            </w:r>
          </w:p>
        </w:tc>
        <w:tc>
          <w:tcPr>
            <w:tcW w:w="851" w:type="pct"/>
            <w:vMerge w:val="restart"/>
          </w:tcPr>
          <w:p w14:paraId="2FA113B2" w14:textId="77777777" w:rsidR="009C1511" w:rsidRDefault="009C1511" w:rsidP="00B617FB">
            <w:pPr>
              <w:rPr>
                <w:sz w:val="18"/>
                <w:szCs w:val="18"/>
              </w:rPr>
            </w:pPr>
            <w:r w:rsidRPr="005F5373">
              <w:rPr>
                <w:sz w:val="18"/>
                <w:szCs w:val="18"/>
              </w:rPr>
              <w:t>Relaxation</w:t>
            </w:r>
          </w:p>
          <w:p w14:paraId="2B01C071" w14:textId="4AD625AC" w:rsidR="009C1511" w:rsidRPr="005F5373" w:rsidRDefault="009C1511" w:rsidP="00B617FB">
            <w:pPr>
              <w:rPr>
                <w:sz w:val="18"/>
                <w:szCs w:val="18"/>
              </w:rPr>
            </w:pPr>
          </w:p>
        </w:tc>
        <w:tc>
          <w:tcPr>
            <w:tcW w:w="1440" w:type="pct"/>
            <w:vMerge w:val="restart"/>
          </w:tcPr>
          <w:p w14:paraId="0C55B920" w14:textId="77777777" w:rsidR="009C1511" w:rsidRDefault="009C1511" w:rsidP="00B617FB">
            <w:pPr>
              <w:rPr>
                <w:sz w:val="18"/>
                <w:szCs w:val="18"/>
                <w:lang w:val="en-US"/>
              </w:rPr>
            </w:pPr>
            <w:r w:rsidRPr="005F5373">
              <w:rPr>
                <w:sz w:val="18"/>
                <w:szCs w:val="18"/>
                <w:lang w:val="en-US"/>
              </w:rPr>
              <w:t>Techniques or exercises designed to induce physiological calming</w:t>
            </w:r>
          </w:p>
          <w:p w14:paraId="7D406A64" w14:textId="37DA1083" w:rsidR="009C1511" w:rsidRPr="005F5373" w:rsidRDefault="009C1511" w:rsidP="00B617FB">
            <w:pPr>
              <w:rPr>
                <w:sz w:val="18"/>
                <w:szCs w:val="18"/>
                <w:lang w:val="en-US"/>
              </w:rPr>
            </w:pPr>
          </w:p>
        </w:tc>
        <w:tc>
          <w:tcPr>
            <w:tcW w:w="844" w:type="pct"/>
          </w:tcPr>
          <w:p w14:paraId="2B3E7923" w14:textId="7A31CD04" w:rsidR="009C1511" w:rsidRPr="005F5373" w:rsidRDefault="009C1511" w:rsidP="00B617FB">
            <w:pPr>
              <w:rPr>
                <w:sz w:val="18"/>
                <w:szCs w:val="18"/>
                <w:lang w:val="en-US"/>
              </w:rPr>
            </w:pPr>
            <w:r w:rsidRPr="005F5373">
              <w:rPr>
                <w:sz w:val="18"/>
                <w:szCs w:val="18"/>
                <w:lang w:val="en-US"/>
              </w:rPr>
              <w:t>muscle relaxation</w:t>
            </w:r>
          </w:p>
        </w:tc>
        <w:tc>
          <w:tcPr>
            <w:tcW w:w="1328" w:type="pct"/>
          </w:tcPr>
          <w:p w14:paraId="16BA0278" w14:textId="77777777" w:rsidR="009C1511" w:rsidRPr="005F5373" w:rsidRDefault="009C1511" w:rsidP="00B617FB">
            <w:pPr>
              <w:rPr>
                <w:sz w:val="18"/>
                <w:szCs w:val="18"/>
                <w:lang w:val="en-US"/>
              </w:rPr>
            </w:pPr>
          </w:p>
        </w:tc>
      </w:tr>
      <w:tr w:rsidR="009C1511" w:rsidRPr="005F5373" w14:paraId="62362F67" w14:textId="77777777" w:rsidTr="005F5373">
        <w:trPr>
          <w:trHeight w:val="212"/>
        </w:trPr>
        <w:tc>
          <w:tcPr>
            <w:tcW w:w="537" w:type="pct"/>
            <w:vMerge/>
          </w:tcPr>
          <w:p w14:paraId="3669B9C7" w14:textId="77777777" w:rsidR="009C1511" w:rsidRPr="005F5373" w:rsidRDefault="009C1511" w:rsidP="0069190C">
            <w:pPr>
              <w:rPr>
                <w:sz w:val="18"/>
                <w:szCs w:val="18"/>
                <w:lang w:val="en-US"/>
              </w:rPr>
            </w:pPr>
          </w:p>
        </w:tc>
        <w:tc>
          <w:tcPr>
            <w:tcW w:w="851" w:type="pct"/>
            <w:vMerge/>
          </w:tcPr>
          <w:p w14:paraId="1108E807" w14:textId="77777777" w:rsidR="009C1511" w:rsidRPr="005F5373" w:rsidRDefault="009C1511" w:rsidP="00B617FB">
            <w:pPr>
              <w:rPr>
                <w:sz w:val="18"/>
                <w:szCs w:val="18"/>
              </w:rPr>
            </w:pPr>
          </w:p>
        </w:tc>
        <w:tc>
          <w:tcPr>
            <w:tcW w:w="1440" w:type="pct"/>
            <w:vMerge/>
          </w:tcPr>
          <w:p w14:paraId="1DBA1B21" w14:textId="77777777" w:rsidR="009C1511" w:rsidRPr="005F5373" w:rsidRDefault="009C1511" w:rsidP="00B617FB">
            <w:pPr>
              <w:rPr>
                <w:sz w:val="18"/>
                <w:szCs w:val="18"/>
                <w:lang w:val="en-US"/>
              </w:rPr>
            </w:pPr>
          </w:p>
        </w:tc>
        <w:tc>
          <w:tcPr>
            <w:tcW w:w="844" w:type="pct"/>
          </w:tcPr>
          <w:p w14:paraId="07AF7884" w14:textId="57BDBB1D" w:rsidR="009C1511" w:rsidRPr="005F5373" w:rsidRDefault="009C1511" w:rsidP="00B617FB">
            <w:pPr>
              <w:rPr>
                <w:sz w:val="18"/>
                <w:szCs w:val="18"/>
                <w:lang w:val="en-US"/>
              </w:rPr>
            </w:pPr>
            <w:r w:rsidRPr="005F5373">
              <w:rPr>
                <w:sz w:val="18"/>
                <w:szCs w:val="18"/>
                <w:lang w:val="en-US"/>
              </w:rPr>
              <w:t>breathing exercises</w:t>
            </w:r>
          </w:p>
        </w:tc>
        <w:tc>
          <w:tcPr>
            <w:tcW w:w="1328" w:type="pct"/>
          </w:tcPr>
          <w:p w14:paraId="71AF03EA" w14:textId="77777777" w:rsidR="009C1511" w:rsidRPr="005F5373" w:rsidRDefault="009C1511" w:rsidP="00B617FB">
            <w:pPr>
              <w:rPr>
                <w:sz w:val="18"/>
                <w:szCs w:val="18"/>
                <w:lang w:val="en-US"/>
              </w:rPr>
            </w:pPr>
          </w:p>
        </w:tc>
      </w:tr>
      <w:tr w:rsidR="009C1511" w:rsidRPr="005F5373" w14:paraId="20052741" w14:textId="77777777" w:rsidTr="005F5373">
        <w:trPr>
          <w:trHeight w:val="212"/>
        </w:trPr>
        <w:tc>
          <w:tcPr>
            <w:tcW w:w="537" w:type="pct"/>
            <w:vMerge/>
          </w:tcPr>
          <w:p w14:paraId="53C564F3" w14:textId="77777777" w:rsidR="009C1511" w:rsidRPr="005F5373" w:rsidRDefault="009C1511" w:rsidP="0069190C">
            <w:pPr>
              <w:rPr>
                <w:sz w:val="18"/>
                <w:szCs w:val="18"/>
                <w:lang w:val="en-US"/>
              </w:rPr>
            </w:pPr>
          </w:p>
        </w:tc>
        <w:tc>
          <w:tcPr>
            <w:tcW w:w="851" w:type="pct"/>
            <w:vMerge/>
          </w:tcPr>
          <w:p w14:paraId="56BE92A5" w14:textId="77777777" w:rsidR="009C1511" w:rsidRPr="005F5373" w:rsidRDefault="009C1511" w:rsidP="00B617FB">
            <w:pPr>
              <w:rPr>
                <w:sz w:val="18"/>
                <w:szCs w:val="18"/>
              </w:rPr>
            </w:pPr>
          </w:p>
        </w:tc>
        <w:tc>
          <w:tcPr>
            <w:tcW w:w="1440" w:type="pct"/>
            <w:vMerge/>
          </w:tcPr>
          <w:p w14:paraId="680CB202" w14:textId="77777777" w:rsidR="009C1511" w:rsidRPr="005F5373" w:rsidRDefault="009C1511" w:rsidP="00B617FB">
            <w:pPr>
              <w:rPr>
                <w:sz w:val="18"/>
                <w:szCs w:val="18"/>
                <w:lang w:val="en-US"/>
              </w:rPr>
            </w:pPr>
          </w:p>
        </w:tc>
        <w:tc>
          <w:tcPr>
            <w:tcW w:w="844" w:type="pct"/>
          </w:tcPr>
          <w:p w14:paraId="4A15F069" w14:textId="3FDE8C6B" w:rsidR="009C1511" w:rsidRPr="005F5373" w:rsidRDefault="009C1511" w:rsidP="00B617FB">
            <w:pPr>
              <w:rPr>
                <w:sz w:val="18"/>
                <w:szCs w:val="18"/>
                <w:lang w:val="en-US"/>
              </w:rPr>
            </w:pPr>
            <w:r w:rsidRPr="005F5373">
              <w:rPr>
                <w:sz w:val="18"/>
                <w:szCs w:val="18"/>
                <w:lang w:val="en-US"/>
              </w:rPr>
              <w:t>meditation</w:t>
            </w:r>
          </w:p>
        </w:tc>
        <w:tc>
          <w:tcPr>
            <w:tcW w:w="1328" w:type="pct"/>
          </w:tcPr>
          <w:p w14:paraId="46B4C562" w14:textId="77777777" w:rsidR="009C1511" w:rsidRPr="005F5373" w:rsidRDefault="009C1511" w:rsidP="00B617FB">
            <w:pPr>
              <w:rPr>
                <w:sz w:val="18"/>
                <w:szCs w:val="18"/>
                <w:lang w:val="en-US"/>
              </w:rPr>
            </w:pPr>
          </w:p>
        </w:tc>
      </w:tr>
      <w:tr w:rsidR="009C1511" w:rsidRPr="002F62BF" w14:paraId="06322B61" w14:textId="77777777" w:rsidTr="005F5373">
        <w:trPr>
          <w:trHeight w:val="318"/>
        </w:trPr>
        <w:tc>
          <w:tcPr>
            <w:tcW w:w="537" w:type="pct"/>
            <w:vMerge/>
          </w:tcPr>
          <w:p w14:paraId="5BFD97DD" w14:textId="77777777" w:rsidR="009C1511" w:rsidRPr="005F5373" w:rsidRDefault="009C1511" w:rsidP="0069190C">
            <w:pPr>
              <w:rPr>
                <w:sz w:val="18"/>
                <w:szCs w:val="18"/>
                <w:lang w:val="en-US"/>
              </w:rPr>
            </w:pPr>
            <w:bookmarkStart w:id="1" w:name="_Hlk176021505"/>
          </w:p>
        </w:tc>
        <w:tc>
          <w:tcPr>
            <w:tcW w:w="851" w:type="pct"/>
            <w:vMerge w:val="restart"/>
          </w:tcPr>
          <w:p w14:paraId="2AB7E077" w14:textId="39BFA93D" w:rsidR="009C1511" w:rsidRPr="005F5373" w:rsidRDefault="009C1511" w:rsidP="00B617FB">
            <w:pPr>
              <w:rPr>
                <w:sz w:val="18"/>
                <w:szCs w:val="18"/>
                <w:lang w:val="en-US"/>
              </w:rPr>
            </w:pPr>
            <w:r>
              <w:rPr>
                <w:sz w:val="18"/>
                <w:szCs w:val="18"/>
                <w:lang w:val="en-US"/>
              </w:rPr>
              <w:t>Emotion regulation</w:t>
            </w:r>
          </w:p>
        </w:tc>
        <w:tc>
          <w:tcPr>
            <w:tcW w:w="1440" w:type="pct"/>
            <w:vMerge w:val="restart"/>
          </w:tcPr>
          <w:p w14:paraId="6B2AED46" w14:textId="1561689B" w:rsidR="009C1511" w:rsidRPr="005F5373" w:rsidRDefault="009C1511" w:rsidP="00B617FB">
            <w:pPr>
              <w:rPr>
                <w:sz w:val="18"/>
                <w:szCs w:val="18"/>
                <w:lang w:val="en-US"/>
              </w:rPr>
            </w:pPr>
            <w:r w:rsidRPr="005F5373">
              <w:rPr>
                <w:sz w:val="18"/>
                <w:szCs w:val="18"/>
                <w:lang w:val="en-US"/>
              </w:rPr>
              <w:t xml:space="preserve">Focuses on people’s attempts to influence emotions, defined as time-limited, situationally bound, and </w:t>
            </w:r>
            <w:proofErr w:type="spellStart"/>
            <w:r w:rsidRPr="005F5373">
              <w:rPr>
                <w:sz w:val="18"/>
                <w:szCs w:val="18"/>
                <w:lang w:val="en-US"/>
              </w:rPr>
              <w:t>valenced</w:t>
            </w:r>
            <w:proofErr w:type="spellEnd"/>
            <w:r w:rsidRPr="005F5373">
              <w:rPr>
                <w:sz w:val="18"/>
                <w:szCs w:val="18"/>
                <w:lang w:val="en-US"/>
              </w:rPr>
              <w:t xml:space="preserve"> (positive or negative) states. Specific skills are used to manage and tolerate emotions, and to adjust reactions. E.g., stepping away from a heated discussion, counting to ten, etc.</w:t>
            </w:r>
          </w:p>
        </w:tc>
        <w:tc>
          <w:tcPr>
            <w:tcW w:w="844" w:type="pct"/>
          </w:tcPr>
          <w:p w14:paraId="68DD9189" w14:textId="7DAC523D" w:rsidR="009C1511" w:rsidRPr="005F5373" w:rsidRDefault="009C1511" w:rsidP="00B617FB">
            <w:pPr>
              <w:rPr>
                <w:sz w:val="18"/>
                <w:szCs w:val="18"/>
                <w:lang w:val="en-US"/>
              </w:rPr>
            </w:pPr>
            <w:r w:rsidRPr="005F5373">
              <w:rPr>
                <w:sz w:val="18"/>
                <w:szCs w:val="18"/>
                <w:lang w:val="en-US"/>
              </w:rPr>
              <w:t>Attentional deployment</w:t>
            </w:r>
          </w:p>
        </w:tc>
        <w:tc>
          <w:tcPr>
            <w:tcW w:w="1328" w:type="pct"/>
          </w:tcPr>
          <w:p w14:paraId="17251F65" w14:textId="1FAF7FBB" w:rsidR="009C1511" w:rsidRPr="005F5373" w:rsidRDefault="009C1511" w:rsidP="00B617FB">
            <w:pPr>
              <w:rPr>
                <w:sz w:val="18"/>
                <w:szCs w:val="18"/>
                <w:lang w:val="en-US"/>
              </w:rPr>
            </w:pPr>
            <w:r w:rsidRPr="005F5373">
              <w:rPr>
                <w:sz w:val="18"/>
                <w:szCs w:val="18"/>
                <w:lang w:val="en-US"/>
              </w:rPr>
              <w:t>Involves directing one's focus to influence emotional responses. By choosing what to pay attention to and what to ignore, emotions may be manager more effectively. Examples are diverting attention away from negative stimuli (</w:t>
            </w:r>
            <w:r w:rsidRPr="00FE55DE">
              <w:rPr>
                <w:b/>
                <w:bCs/>
                <w:sz w:val="18"/>
                <w:szCs w:val="18"/>
                <w:lang w:val="en-US"/>
              </w:rPr>
              <w:t>distraction</w:t>
            </w:r>
            <w:r w:rsidRPr="005F5373">
              <w:rPr>
                <w:sz w:val="18"/>
                <w:szCs w:val="18"/>
                <w:lang w:val="en-US"/>
              </w:rPr>
              <w:t>) or by recurrently directing attention toward causes and consequences of emotion (</w:t>
            </w:r>
            <w:r w:rsidRPr="00FE55DE">
              <w:rPr>
                <w:b/>
                <w:bCs/>
                <w:sz w:val="18"/>
                <w:szCs w:val="18"/>
                <w:lang w:val="en-US"/>
              </w:rPr>
              <w:t>rumination</w:t>
            </w:r>
            <w:r w:rsidRPr="005F5373">
              <w:rPr>
                <w:sz w:val="18"/>
                <w:szCs w:val="18"/>
                <w:lang w:val="en-US"/>
              </w:rPr>
              <w:t>), or by focusing intensely on a specific aspect of the situation, often something positive or less distressing (</w:t>
            </w:r>
            <w:r w:rsidRPr="00FE55DE">
              <w:rPr>
                <w:b/>
                <w:bCs/>
                <w:sz w:val="18"/>
                <w:szCs w:val="18"/>
                <w:lang w:val="en-US"/>
              </w:rPr>
              <w:t>concentration</w:t>
            </w:r>
            <w:r w:rsidRPr="005F5373">
              <w:rPr>
                <w:sz w:val="18"/>
                <w:szCs w:val="18"/>
                <w:lang w:val="en-US"/>
              </w:rPr>
              <w:t>).</w:t>
            </w:r>
          </w:p>
        </w:tc>
      </w:tr>
      <w:bookmarkEnd w:id="1"/>
      <w:tr w:rsidR="009C1511" w:rsidRPr="002F62BF" w14:paraId="2942BA77" w14:textId="77777777" w:rsidTr="005F5373">
        <w:trPr>
          <w:trHeight w:val="318"/>
        </w:trPr>
        <w:tc>
          <w:tcPr>
            <w:tcW w:w="537" w:type="pct"/>
            <w:vMerge/>
          </w:tcPr>
          <w:p w14:paraId="7BC46156" w14:textId="77777777" w:rsidR="009C1511" w:rsidRPr="005F5373" w:rsidRDefault="009C1511" w:rsidP="0069190C">
            <w:pPr>
              <w:rPr>
                <w:sz w:val="18"/>
                <w:szCs w:val="18"/>
                <w:lang w:val="en-US"/>
              </w:rPr>
            </w:pPr>
          </w:p>
        </w:tc>
        <w:tc>
          <w:tcPr>
            <w:tcW w:w="851" w:type="pct"/>
            <w:vMerge/>
          </w:tcPr>
          <w:p w14:paraId="37D728EA" w14:textId="77777777" w:rsidR="009C1511" w:rsidRPr="005F5373" w:rsidRDefault="009C1511" w:rsidP="00B617FB">
            <w:pPr>
              <w:rPr>
                <w:sz w:val="18"/>
                <w:szCs w:val="18"/>
                <w:lang w:val="en-US"/>
              </w:rPr>
            </w:pPr>
          </w:p>
        </w:tc>
        <w:tc>
          <w:tcPr>
            <w:tcW w:w="1440" w:type="pct"/>
            <w:vMerge/>
          </w:tcPr>
          <w:p w14:paraId="54495879" w14:textId="77777777" w:rsidR="009C1511" w:rsidRPr="005F5373" w:rsidRDefault="009C1511" w:rsidP="00B617FB">
            <w:pPr>
              <w:rPr>
                <w:sz w:val="18"/>
                <w:szCs w:val="18"/>
                <w:lang w:val="en-US"/>
              </w:rPr>
            </w:pPr>
          </w:p>
        </w:tc>
        <w:tc>
          <w:tcPr>
            <w:tcW w:w="844" w:type="pct"/>
          </w:tcPr>
          <w:p w14:paraId="1CD3EE07" w14:textId="23739ACF" w:rsidR="009C1511" w:rsidRPr="005F5373" w:rsidRDefault="009C1511" w:rsidP="00B617FB">
            <w:pPr>
              <w:rPr>
                <w:sz w:val="18"/>
                <w:szCs w:val="18"/>
                <w:lang w:val="en-US"/>
              </w:rPr>
            </w:pPr>
            <w:r w:rsidRPr="005F5373">
              <w:rPr>
                <w:sz w:val="18"/>
                <w:szCs w:val="18"/>
                <w:lang w:val="en-US"/>
              </w:rPr>
              <w:t>Response modulation</w:t>
            </w:r>
          </w:p>
        </w:tc>
        <w:tc>
          <w:tcPr>
            <w:tcW w:w="1328" w:type="pct"/>
          </w:tcPr>
          <w:p w14:paraId="095F54BE" w14:textId="690A4DF4" w:rsidR="009C1511" w:rsidRPr="005F5373" w:rsidRDefault="009C1511" w:rsidP="00DE5459">
            <w:pPr>
              <w:jc w:val="both"/>
              <w:rPr>
                <w:sz w:val="18"/>
                <w:szCs w:val="18"/>
                <w:lang w:val="en-US"/>
              </w:rPr>
            </w:pPr>
            <w:r w:rsidRPr="005F5373">
              <w:rPr>
                <w:sz w:val="18"/>
                <w:szCs w:val="18"/>
                <w:lang w:val="en-US"/>
              </w:rPr>
              <w:t>Involves influencing one's emotional responses directly after the emotion has been generated. Response modulation focuses on managing the physiological, experiential, and behavioral aspects of an emotional response to alter its intensity or duration. For e.g., preventing outward expression of internal emotional state (expressive suppression), directly altering emotion-relevant physiology using actions or substances (physiological intervention), or writing about one's emotions to process and reduce their intensity (expressive writing)</w:t>
            </w:r>
          </w:p>
        </w:tc>
      </w:tr>
      <w:tr w:rsidR="00257524" w:rsidRPr="002F62BF" w14:paraId="79A597CA" w14:textId="77777777" w:rsidTr="00257524">
        <w:trPr>
          <w:trHeight w:val="141"/>
        </w:trPr>
        <w:tc>
          <w:tcPr>
            <w:tcW w:w="537" w:type="pct"/>
            <w:vMerge w:val="restart"/>
          </w:tcPr>
          <w:p w14:paraId="61A0B18B" w14:textId="45CC8E17" w:rsidR="00257524" w:rsidRPr="005F5373" w:rsidRDefault="00257524" w:rsidP="00257524">
            <w:pPr>
              <w:rPr>
                <w:sz w:val="18"/>
                <w:szCs w:val="18"/>
                <w:lang w:val="en-US"/>
              </w:rPr>
            </w:pPr>
            <w:proofErr w:type="spellStart"/>
            <w:r w:rsidRPr="005F5373">
              <w:rPr>
                <w:sz w:val="18"/>
                <w:szCs w:val="18"/>
              </w:rPr>
              <w:t>Problem</w:t>
            </w:r>
            <w:proofErr w:type="spellEnd"/>
            <w:r w:rsidRPr="005F5373">
              <w:rPr>
                <w:sz w:val="18"/>
                <w:szCs w:val="18"/>
              </w:rPr>
              <w:t xml:space="preserve"> management</w:t>
            </w:r>
          </w:p>
        </w:tc>
        <w:tc>
          <w:tcPr>
            <w:tcW w:w="2291" w:type="pct"/>
            <w:gridSpan w:val="2"/>
            <w:vMerge w:val="restart"/>
          </w:tcPr>
          <w:p w14:paraId="4EC2A6C2" w14:textId="295819A9" w:rsidR="00257524" w:rsidRPr="005F5373" w:rsidRDefault="00257524" w:rsidP="00257524">
            <w:pPr>
              <w:rPr>
                <w:sz w:val="18"/>
                <w:szCs w:val="18"/>
                <w:lang w:val="en-US"/>
              </w:rPr>
            </w:pPr>
            <w:r w:rsidRPr="005F5373">
              <w:rPr>
                <w:sz w:val="18"/>
                <w:szCs w:val="18"/>
                <w:lang w:val="en-US"/>
              </w:rPr>
              <w:t>Training patients to use techniques, discussions, or activities designed to bring about solutions to targeted problems, usually with the intention of imparting a skill for how to approach and solve future problems in a similar manner. Includes components such as listing problems, select and define a problem, brainstorming, weighing pros and cons, decision analysis, choosing a solution, design an action plan, and/or evaluating the results.</w:t>
            </w:r>
          </w:p>
        </w:tc>
        <w:tc>
          <w:tcPr>
            <w:tcW w:w="844" w:type="pct"/>
          </w:tcPr>
          <w:p w14:paraId="5737CD5B" w14:textId="224736E7" w:rsidR="00257524" w:rsidRPr="005F5373" w:rsidRDefault="00257524" w:rsidP="00257524">
            <w:pPr>
              <w:rPr>
                <w:sz w:val="18"/>
                <w:szCs w:val="18"/>
                <w:lang w:val="en-US"/>
              </w:rPr>
            </w:pPr>
            <w:r w:rsidRPr="00257524">
              <w:rPr>
                <w:sz w:val="18"/>
                <w:szCs w:val="18"/>
                <w:lang w:val="en-US"/>
              </w:rPr>
              <w:t>Listing problems</w:t>
            </w:r>
          </w:p>
        </w:tc>
        <w:tc>
          <w:tcPr>
            <w:tcW w:w="1328" w:type="pct"/>
          </w:tcPr>
          <w:p w14:paraId="19C36FD2" w14:textId="21121097" w:rsidR="00257524" w:rsidRPr="005F5373" w:rsidRDefault="00257524" w:rsidP="00257524">
            <w:pPr>
              <w:rPr>
                <w:sz w:val="18"/>
                <w:szCs w:val="18"/>
                <w:lang w:val="en-US"/>
              </w:rPr>
            </w:pPr>
            <w:r w:rsidRPr="00257524">
              <w:rPr>
                <w:sz w:val="18"/>
                <w:szCs w:val="18"/>
                <w:lang w:val="en-US"/>
              </w:rPr>
              <w:t>List problems as solvable (can be influenced or changed) or unsolvable (cannot be influenced or changed).</w:t>
            </w:r>
          </w:p>
        </w:tc>
      </w:tr>
      <w:tr w:rsidR="00257524" w:rsidRPr="002F62BF" w14:paraId="4465E899" w14:textId="77777777" w:rsidTr="00257524">
        <w:trPr>
          <w:trHeight w:val="135"/>
        </w:trPr>
        <w:tc>
          <w:tcPr>
            <w:tcW w:w="537" w:type="pct"/>
            <w:vMerge/>
          </w:tcPr>
          <w:p w14:paraId="48E95C0F" w14:textId="77777777" w:rsidR="00257524" w:rsidRPr="00257524" w:rsidRDefault="00257524" w:rsidP="00257524">
            <w:pPr>
              <w:rPr>
                <w:sz w:val="18"/>
                <w:szCs w:val="18"/>
                <w:lang w:val="en-US"/>
              </w:rPr>
            </w:pPr>
          </w:p>
        </w:tc>
        <w:tc>
          <w:tcPr>
            <w:tcW w:w="2291" w:type="pct"/>
            <w:gridSpan w:val="2"/>
            <w:vMerge/>
          </w:tcPr>
          <w:p w14:paraId="3B7D837E" w14:textId="77777777" w:rsidR="00257524" w:rsidRPr="005F5373" w:rsidRDefault="00257524" w:rsidP="00257524">
            <w:pPr>
              <w:rPr>
                <w:sz w:val="18"/>
                <w:szCs w:val="18"/>
                <w:lang w:val="en-US"/>
              </w:rPr>
            </w:pPr>
          </w:p>
        </w:tc>
        <w:tc>
          <w:tcPr>
            <w:tcW w:w="844" w:type="pct"/>
          </w:tcPr>
          <w:p w14:paraId="024A63DC" w14:textId="4D132E12" w:rsidR="00257524" w:rsidRPr="005F5373" w:rsidRDefault="00257524" w:rsidP="00257524">
            <w:pPr>
              <w:rPr>
                <w:sz w:val="18"/>
                <w:szCs w:val="18"/>
                <w:lang w:val="en-US"/>
              </w:rPr>
            </w:pPr>
            <w:r w:rsidRPr="00257524">
              <w:rPr>
                <w:sz w:val="18"/>
                <w:szCs w:val="18"/>
                <w:lang w:val="en-US"/>
              </w:rPr>
              <w:t>Choose a problem</w:t>
            </w:r>
          </w:p>
        </w:tc>
        <w:tc>
          <w:tcPr>
            <w:tcW w:w="1328" w:type="pct"/>
          </w:tcPr>
          <w:p w14:paraId="592A3CA8" w14:textId="73DB51BC" w:rsidR="00257524" w:rsidRPr="005F5373" w:rsidRDefault="00257524" w:rsidP="00257524">
            <w:pPr>
              <w:rPr>
                <w:sz w:val="18"/>
                <w:szCs w:val="18"/>
                <w:lang w:val="en-US"/>
              </w:rPr>
            </w:pPr>
            <w:r w:rsidRPr="00257524">
              <w:rPr>
                <w:sz w:val="18"/>
                <w:szCs w:val="18"/>
                <w:lang w:val="en-US"/>
              </w:rPr>
              <w:t>Choose an easier (solvable) problem to start with.</w:t>
            </w:r>
          </w:p>
        </w:tc>
      </w:tr>
      <w:tr w:rsidR="00257524" w:rsidRPr="002F62BF" w14:paraId="24E128C4" w14:textId="77777777" w:rsidTr="00257524">
        <w:trPr>
          <w:trHeight w:val="135"/>
        </w:trPr>
        <w:tc>
          <w:tcPr>
            <w:tcW w:w="537" w:type="pct"/>
            <w:vMerge/>
          </w:tcPr>
          <w:p w14:paraId="1499212F" w14:textId="77777777" w:rsidR="00257524" w:rsidRPr="00257524" w:rsidRDefault="00257524" w:rsidP="00257524">
            <w:pPr>
              <w:rPr>
                <w:sz w:val="18"/>
                <w:szCs w:val="18"/>
                <w:lang w:val="en-US"/>
              </w:rPr>
            </w:pPr>
          </w:p>
        </w:tc>
        <w:tc>
          <w:tcPr>
            <w:tcW w:w="2291" w:type="pct"/>
            <w:gridSpan w:val="2"/>
            <w:vMerge/>
          </w:tcPr>
          <w:p w14:paraId="519AB541" w14:textId="77777777" w:rsidR="00257524" w:rsidRPr="005F5373" w:rsidRDefault="00257524" w:rsidP="00257524">
            <w:pPr>
              <w:rPr>
                <w:sz w:val="18"/>
                <w:szCs w:val="18"/>
                <w:lang w:val="en-US"/>
              </w:rPr>
            </w:pPr>
          </w:p>
        </w:tc>
        <w:tc>
          <w:tcPr>
            <w:tcW w:w="844" w:type="pct"/>
          </w:tcPr>
          <w:p w14:paraId="4AD1268D" w14:textId="5A5A8120" w:rsidR="00257524" w:rsidRPr="005F5373" w:rsidRDefault="003A64D1" w:rsidP="00257524">
            <w:pPr>
              <w:rPr>
                <w:sz w:val="18"/>
                <w:szCs w:val="18"/>
                <w:lang w:val="en-US"/>
              </w:rPr>
            </w:pPr>
            <w:r>
              <w:rPr>
                <w:sz w:val="18"/>
                <w:szCs w:val="18"/>
                <w:lang w:val="en-US"/>
              </w:rPr>
              <w:t>Problem definition</w:t>
            </w:r>
          </w:p>
        </w:tc>
        <w:tc>
          <w:tcPr>
            <w:tcW w:w="1328" w:type="pct"/>
          </w:tcPr>
          <w:p w14:paraId="37286CC2" w14:textId="5059E695" w:rsidR="00257524" w:rsidRPr="005F5373" w:rsidRDefault="00257524" w:rsidP="0027625D">
            <w:pPr>
              <w:autoSpaceDE w:val="0"/>
              <w:autoSpaceDN w:val="0"/>
              <w:adjustRightInd w:val="0"/>
              <w:rPr>
                <w:sz w:val="18"/>
                <w:szCs w:val="18"/>
                <w:lang w:val="en-US"/>
              </w:rPr>
            </w:pPr>
            <w:r w:rsidRPr="00257524">
              <w:rPr>
                <w:sz w:val="18"/>
                <w:szCs w:val="18"/>
                <w:lang w:val="en-US"/>
              </w:rPr>
              <w:t>Choose the elements of the problem that are practical in nature and can be</w:t>
            </w:r>
            <w:r w:rsidR="0027625D">
              <w:rPr>
                <w:sz w:val="18"/>
                <w:szCs w:val="18"/>
                <w:lang w:val="en-US"/>
              </w:rPr>
              <w:t xml:space="preserve"> </w:t>
            </w:r>
            <w:r w:rsidRPr="00257524">
              <w:rPr>
                <w:sz w:val="18"/>
                <w:szCs w:val="18"/>
                <w:lang w:val="en-US"/>
              </w:rPr>
              <w:t>controlled or influenced to some extent.</w:t>
            </w:r>
            <w:r w:rsidR="0027625D">
              <w:rPr>
                <w:sz w:val="18"/>
                <w:szCs w:val="18"/>
                <w:lang w:val="en-US"/>
              </w:rPr>
              <w:t xml:space="preserve"> </w:t>
            </w:r>
            <w:r w:rsidRPr="00257524">
              <w:rPr>
                <w:sz w:val="18"/>
                <w:szCs w:val="18"/>
                <w:lang w:val="en-US"/>
              </w:rPr>
              <w:t>Keep the explanation of the problem as specific and as brief as possible.</w:t>
            </w:r>
            <w:r w:rsidR="0027625D">
              <w:rPr>
                <w:sz w:val="18"/>
                <w:szCs w:val="18"/>
                <w:lang w:val="en-US"/>
              </w:rPr>
              <w:t xml:space="preserve"> </w:t>
            </w:r>
            <w:r w:rsidRPr="00257524">
              <w:rPr>
                <w:sz w:val="18"/>
                <w:szCs w:val="18"/>
                <w:lang w:val="en-US"/>
              </w:rPr>
              <w:t>Try not to include more than one problem.</w:t>
            </w:r>
            <w:r w:rsidR="0027625D">
              <w:rPr>
                <w:sz w:val="18"/>
                <w:szCs w:val="18"/>
                <w:lang w:val="en-US"/>
              </w:rPr>
              <w:t xml:space="preserve"> </w:t>
            </w:r>
            <w:r w:rsidRPr="00257524">
              <w:rPr>
                <w:sz w:val="18"/>
                <w:szCs w:val="18"/>
                <w:lang w:val="en-US"/>
              </w:rPr>
              <w:t>If a problem has many parts, break it down and deal with each part</w:t>
            </w:r>
            <w:r w:rsidR="0027625D">
              <w:rPr>
                <w:sz w:val="18"/>
                <w:szCs w:val="18"/>
                <w:lang w:val="en-US"/>
              </w:rPr>
              <w:t xml:space="preserve"> </w:t>
            </w:r>
            <w:r w:rsidRPr="00257524">
              <w:rPr>
                <w:sz w:val="18"/>
                <w:szCs w:val="18"/>
                <w:lang w:val="en-US"/>
              </w:rPr>
              <w:t>separately.</w:t>
            </w:r>
          </w:p>
        </w:tc>
      </w:tr>
      <w:tr w:rsidR="00257524" w:rsidRPr="002F62BF" w14:paraId="45C6BBE9" w14:textId="77777777" w:rsidTr="00257524">
        <w:trPr>
          <w:trHeight w:val="135"/>
        </w:trPr>
        <w:tc>
          <w:tcPr>
            <w:tcW w:w="537" w:type="pct"/>
            <w:vMerge/>
          </w:tcPr>
          <w:p w14:paraId="6CE5BC52" w14:textId="77777777" w:rsidR="00257524" w:rsidRPr="0027625D" w:rsidRDefault="00257524" w:rsidP="00257524">
            <w:pPr>
              <w:rPr>
                <w:sz w:val="18"/>
                <w:szCs w:val="18"/>
                <w:lang w:val="en-US"/>
              </w:rPr>
            </w:pPr>
          </w:p>
        </w:tc>
        <w:tc>
          <w:tcPr>
            <w:tcW w:w="2291" w:type="pct"/>
            <w:gridSpan w:val="2"/>
            <w:vMerge/>
          </w:tcPr>
          <w:p w14:paraId="44767CD1" w14:textId="77777777" w:rsidR="00257524" w:rsidRPr="005F5373" w:rsidRDefault="00257524" w:rsidP="00257524">
            <w:pPr>
              <w:rPr>
                <w:sz w:val="18"/>
                <w:szCs w:val="18"/>
                <w:lang w:val="en-US"/>
              </w:rPr>
            </w:pPr>
          </w:p>
        </w:tc>
        <w:tc>
          <w:tcPr>
            <w:tcW w:w="844" w:type="pct"/>
          </w:tcPr>
          <w:p w14:paraId="15BE4609" w14:textId="1B232024" w:rsidR="00257524" w:rsidRPr="005F5373" w:rsidRDefault="00257524" w:rsidP="00257524">
            <w:pPr>
              <w:rPr>
                <w:sz w:val="18"/>
                <w:szCs w:val="18"/>
                <w:lang w:val="en-US"/>
              </w:rPr>
            </w:pPr>
            <w:r w:rsidRPr="00257524">
              <w:rPr>
                <w:sz w:val="18"/>
                <w:szCs w:val="18"/>
                <w:lang w:val="en-US"/>
              </w:rPr>
              <w:t>Brainstorm</w:t>
            </w:r>
          </w:p>
        </w:tc>
        <w:tc>
          <w:tcPr>
            <w:tcW w:w="1328" w:type="pct"/>
          </w:tcPr>
          <w:p w14:paraId="2D94CBED" w14:textId="77777777" w:rsidR="00257524" w:rsidRPr="00257524" w:rsidRDefault="00257524" w:rsidP="00257524">
            <w:pPr>
              <w:autoSpaceDE w:val="0"/>
              <w:autoSpaceDN w:val="0"/>
              <w:adjustRightInd w:val="0"/>
              <w:rPr>
                <w:sz w:val="18"/>
                <w:szCs w:val="18"/>
                <w:lang w:val="en-US"/>
              </w:rPr>
            </w:pPr>
            <w:r w:rsidRPr="00257524">
              <w:rPr>
                <w:sz w:val="18"/>
                <w:szCs w:val="18"/>
                <w:lang w:val="en-US"/>
              </w:rPr>
              <w:t>• First, encourage the client to think of as many possible solutions to the</w:t>
            </w:r>
          </w:p>
          <w:p w14:paraId="405FFFD4" w14:textId="77777777" w:rsidR="00257524" w:rsidRPr="00257524" w:rsidRDefault="00257524" w:rsidP="00257524">
            <w:pPr>
              <w:autoSpaceDE w:val="0"/>
              <w:autoSpaceDN w:val="0"/>
              <w:adjustRightInd w:val="0"/>
              <w:rPr>
                <w:sz w:val="18"/>
                <w:szCs w:val="18"/>
                <w:lang w:val="en-US"/>
              </w:rPr>
            </w:pPr>
            <w:r w:rsidRPr="00257524">
              <w:rPr>
                <w:sz w:val="18"/>
                <w:szCs w:val="18"/>
                <w:lang w:val="en-US"/>
              </w:rPr>
              <w:t>problem as they can. Do not worry if the solutions are good or bad at this</w:t>
            </w:r>
          </w:p>
          <w:p w14:paraId="3DE6371A" w14:textId="77777777" w:rsidR="00257524" w:rsidRPr="00257524" w:rsidRDefault="00257524" w:rsidP="00257524">
            <w:pPr>
              <w:autoSpaceDE w:val="0"/>
              <w:autoSpaceDN w:val="0"/>
              <w:adjustRightInd w:val="0"/>
              <w:rPr>
                <w:sz w:val="18"/>
                <w:szCs w:val="18"/>
                <w:lang w:val="en-US"/>
              </w:rPr>
            </w:pPr>
            <w:r w:rsidRPr="00257524">
              <w:rPr>
                <w:sz w:val="18"/>
                <w:szCs w:val="18"/>
                <w:lang w:val="en-US"/>
              </w:rPr>
              <w:t>stage.</w:t>
            </w:r>
          </w:p>
          <w:p w14:paraId="43DCC2C0" w14:textId="77777777" w:rsidR="00257524" w:rsidRPr="00257524" w:rsidRDefault="00257524" w:rsidP="00257524">
            <w:pPr>
              <w:autoSpaceDE w:val="0"/>
              <w:autoSpaceDN w:val="0"/>
              <w:adjustRightInd w:val="0"/>
              <w:rPr>
                <w:sz w:val="18"/>
                <w:szCs w:val="18"/>
                <w:lang w:val="en-US"/>
              </w:rPr>
            </w:pPr>
            <w:r w:rsidRPr="00257524">
              <w:rPr>
                <w:sz w:val="18"/>
                <w:szCs w:val="18"/>
                <w:lang w:val="en-US"/>
              </w:rPr>
              <w:t xml:space="preserve">• Think of what the client can do by themselves </w:t>
            </w:r>
            <w:proofErr w:type="gramStart"/>
            <w:r w:rsidRPr="00257524">
              <w:rPr>
                <w:sz w:val="18"/>
                <w:szCs w:val="18"/>
                <w:lang w:val="en-US"/>
              </w:rPr>
              <w:t>and also</w:t>
            </w:r>
            <w:proofErr w:type="gramEnd"/>
            <w:r w:rsidRPr="00257524">
              <w:rPr>
                <w:sz w:val="18"/>
                <w:szCs w:val="18"/>
                <w:lang w:val="en-US"/>
              </w:rPr>
              <w:t xml:space="preserve"> think of people who</w:t>
            </w:r>
          </w:p>
          <w:p w14:paraId="07282595" w14:textId="77777777" w:rsidR="00257524" w:rsidRPr="00257524" w:rsidRDefault="00257524" w:rsidP="00257524">
            <w:pPr>
              <w:autoSpaceDE w:val="0"/>
              <w:autoSpaceDN w:val="0"/>
              <w:adjustRightInd w:val="0"/>
              <w:rPr>
                <w:sz w:val="18"/>
                <w:szCs w:val="18"/>
                <w:lang w:val="en-US"/>
              </w:rPr>
            </w:pPr>
            <w:r w:rsidRPr="00257524">
              <w:rPr>
                <w:sz w:val="18"/>
                <w:szCs w:val="18"/>
                <w:lang w:val="en-US"/>
              </w:rPr>
              <w:t>can help them manage parts of the problem.</w:t>
            </w:r>
          </w:p>
          <w:p w14:paraId="2A3672D6" w14:textId="77777777" w:rsidR="00257524" w:rsidRPr="00257524" w:rsidRDefault="00257524" w:rsidP="00257524">
            <w:pPr>
              <w:autoSpaceDE w:val="0"/>
              <w:autoSpaceDN w:val="0"/>
              <w:adjustRightInd w:val="0"/>
              <w:rPr>
                <w:sz w:val="18"/>
                <w:szCs w:val="18"/>
                <w:lang w:val="en-US"/>
              </w:rPr>
            </w:pPr>
            <w:r w:rsidRPr="00257524">
              <w:rPr>
                <w:sz w:val="18"/>
                <w:szCs w:val="18"/>
                <w:lang w:val="en-US"/>
              </w:rPr>
              <w:t>• Consider existing personal strengths, resources or support.</w:t>
            </w:r>
          </w:p>
          <w:p w14:paraId="05E04DF1" w14:textId="77777777" w:rsidR="00257524" w:rsidRPr="00257524" w:rsidRDefault="00257524" w:rsidP="00257524">
            <w:pPr>
              <w:autoSpaceDE w:val="0"/>
              <w:autoSpaceDN w:val="0"/>
              <w:adjustRightInd w:val="0"/>
              <w:rPr>
                <w:sz w:val="18"/>
                <w:szCs w:val="18"/>
                <w:lang w:val="en-US"/>
              </w:rPr>
            </w:pPr>
            <w:r w:rsidRPr="00257524">
              <w:rPr>
                <w:sz w:val="18"/>
                <w:szCs w:val="18"/>
                <w:lang w:val="en-US"/>
              </w:rPr>
              <w:t>• Try to encourage the client to come up with ideas rather than directly giving</w:t>
            </w:r>
          </w:p>
          <w:p w14:paraId="091AD3FF" w14:textId="77777777" w:rsidR="00257524" w:rsidRPr="00257524" w:rsidRDefault="00257524" w:rsidP="00257524">
            <w:pPr>
              <w:autoSpaceDE w:val="0"/>
              <w:autoSpaceDN w:val="0"/>
              <w:adjustRightInd w:val="0"/>
              <w:rPr>
                <w:sz w:val="18"/>
                <w:szCs w:val="18"/>
                <w:lang w:val="en-US"/>
              </w:rPr>
            </w:pPr>
            <w:r w:rsidRPr="00257524">
              <w:rPr>
                <w:sz w:val="18"/>
                <w:szCs w:val="18"/>
                <w:lang w:val="en-US"/>
              </w:rPr>
              <w:t>them solutions (remember the strategy of asking what they would say to a</w:t>
            </w:r>
          </w:p>
          <w:p w14:paraId="109F2E7A" w14:textId="65438F03" w:rsidR="00257524" w:rsidRPr="005F5373" w:rsidRDefault="00257524" w:rsidP="00257524">
            <w:pPr>
              <w:rPr>
                <w:sz w:val="18"/>
                <w:szCs w:val="18"/>
                <w:lang w:val="en-US"/>
              </w:rPr>
            </w:pPr>
            <w:r w:rsidRPr="00257524">
              <w:rPr>
                <w:sz w:val="18"/>
                <w:szCs w:val="18"/>
                <w:lang w:val="en-US"/>
              </w:rPr>
              <w:t>friend first, if you are tempted to give advice!).</w:t>
            </w:r>
          </w:p>
        </w:tc>
      </w:tr>
      <w:tr w:rsidR="00257524" w:rsidRPr="002F62BF" w14:paraId="47661D0F" w14:textId="77777777" w:rsidTr="00257524">
        <w:trPr>
          <w:trHeight w:val="135"/>
        </w:trPr>
        <w:tc>
          <w:tcPr>
            <w:tcW w:w="537" w:type="pct"/>
            <w:vMerge/>
          </w:tcPr>
          <w:p w14:paraId="7423BF52" w14:textId="77777777" w:rsidR="00257524" w:rsidRPr="00257524" w:rsidRDefault="00257524" w:rsidP="00257524">
            <w:pPr>
              <w:rPr>
                <w:sz w:val="18"/>
                <w:szCs w:val="18"/>
                <w:lang w:val="en-US"/>
              </w:rPr>
            </w:pPr>
          </w:p>
        </w:tc>
        <w:tc>
          <w:tcPr>
            <w:tcW w:w="2291" w:type="pct"/>
            <w:gridSpan w:val="2"/>
            <w:vMerge/>
          </w:tcPr>
          <w:p w14:paraId="1A6F994A" w14:textId="77777777" w:rsidR="00257524" w:rsidRPr="005F5373" w:rsidRDefault="00257524" w:rsidP="00257524">
            <w:pPr>
              <w:rPr>
                <w:sz w:val="18"/>
                <w:szCs w:val="18"/>
                <w:lang w:val="en-US"/>
              </w:rPr>
            </w:pPr>
          </w:p>
        </w:tc>
        <w:tc>
          <w:tcPr>
            <w:tcW w:w="844" w:type="pct"/>
          </w:tcPr>
          <w:p w14:paraId="44001F06" w14:textId="6BD25AD3" w:rsidR="00257524" w:rsidRPr="005F5373" w:rsidRDefault="00257524" w:rsidP="00257524">
            <w:pPr>
              <w:rPr>
                <w:sz w:val="18"/>
                <w:szCs w:val="18"/>
                <w:lang w:val="en-US"/>
              </w:rPr>
            </w:pPr>
            <w:r w:rsidRPr="00257524">
              <w:rPr>
                <w:sz w:val="18"/>
                <w:szCs w:val="18"/>
                <w:lang w:val="en-US"/>
              </w:rPr>
              <w:t>Decide and choose helpful strategies</w:t>
            </w:r>
          </w:p>
        </w:tc>
        <w:tc>
          <w:tcPr>
            <w:tcW w:w="1328" w:type="pct"/>
          </w:tcPr>
          <w:p w14:paraId="7FF350B4" w14:textId="77777777" w:rsidR="00257524" w:rsidRPr="00257524" w:rsidRDefault="00257524" w:rsidP="00257524">
            <w:pPr>
              <w:autoSpaceDE w:val="0"/>
              <w:autoSpaceDN w:val="0"/>
              <w:adjustRightInd w:val="0"/>
              <w:rPr>
                <w:sz w:val="18"/>
                <w:szCs w:val="18"/>
                <w:lang w:val="en-US"/>
              </w:rPr>
            </w:pPr>
            <w:r w:rsidRPr="00257524">
              <w:rPr>
                <w:sz w:val="18"/>
                <w:szCs w:val="18"/>
                <w:lang w:val="en-US"/>
              </w:rPr>
              <w:t>• From the list of potential solutions, choose those that are most helpful to</w:t>
            </w:r>
          </w:p>
          <w:p w14:paraId="346BF391" w14:textId="77777777" w:rsidR="00257524" w:rsidRPr="00257524" w:rsidRDefault="00257524" w:rsidP="00257524">
            <w:pPr>
              <w:autoSpaceDE w:val="0"/>
              <w:autoSpaceDN w:val="0"/>
              <w:adjustRightInd w:val="0"/>
              <w:rPr>
                <w:sz w:val="18"/>
                <w:szCs w:val="18"/>
                <w:lang w:val="en-US"/>
              </w:rPr>
            </w:pPr>
            <w:r w:rsidRPr="00257524">
              <w:rPr>
                <w:sz w:val="18"/>
                <w:szCs w:val="18"/>
                <w:lang w:val="en-US"/>
              </w:rPr>
              <w:t>influencing the problem.</w:t>
            </w:r>
          </w:p>
          <w:p w14:paraId="2C6BC3FD" w14:textId="77777777" w:rsidR="00257524" w:rsidRPr="00257524" w:rsidRDefault="00257524" w:rsidP="00257524">
            <w:pPr>
              <w:autoSpaceDE w:val="0"/>
              <w:autoSpaceDN w:val="0"/>
              <w:adjustRightInd w:val="0"/>
              <w:rPr>
                <w:sz w:val="18"/>
                <w:szCs w:val="18"/>
                <w:lang w:val="en-US"/>
              </w:rPr>
            </w:pPr>
            <w:r w:rsidRPr="00257524">
              <w:rPr>
                <w:sz w:val="18"/>
                <w:szCs w:val="18"/>
                <w:lang w:val="en-US"/>
              </w:rPr>
              <w:t>• Helpful strategies have very few disadvantages for the client and others.</w:t>
            </w:r>
          </w:p>
          <w:p w14:paraId="3D4A913C" w14:textId="77777777" w:rsidR="00257524" w:rsidRPr="00257524" w:rsidRDefault="00257524" w:rsidP="00257524">
            <w:pPr>
              <w:autoSpaceDE w:val="0"/>
              <w:autoSpaceDN w:val="0"/>
              <w:adjustRightInd w:val="0"/>
              <w:rPr>
                <w:sz w:val="18"/>
                <w:szCs w:val="18"/>
                <w:lang w:val="en-US"/>
              </w:rPr>
            </w:pPr>
            <w:r w:rsidRPr="00257524">
              <w:rPr>
                <w:sz w:val="18"/>
                <w:szCs w:val="18"/>
                <w:lang w:val="en-US"/>
              </w:rPr>
              <w:t>• Helpful strategies can be carried out (e.g. the person has the financial means,</w:t>
            </w:r>
          </w:p>
          <w:p w14:paraId="70B279D8" w14:textId="77777777" w:rsidR="00257524" w:rsidRPr="00257524" w:rsidRDefault="00257524" w:rsidP="00257524">
            <w:pPr>
              <w:autoSpaceDE w:val="0"/>
              <w:autoSpaceDN w:val="0"/>
              <w:adjustRightInd w:val="0"/>
              <w:rPr>
                <w:sz w:val="18"/>
                <w:szCs w:val="18"/>
                <w:lang w:val="en-US"/>
              </w:rPr>
            </w:pPr>
            <w:r w:rsidRPr="00257524">
              <w:rPr>
                <w:sz w:val="18"/>
                <w:szCs w:val="18"/>
                <w:lang w:val="en-US"/>
              </w:rPr>
              <w:t>other resources or ability to carry out the solution).</w:t>
            </w:r>
          </w:p>
          <w:p w14:paraId="46585FF5" w14:textId="09F94583" w:rsidR="00257524" w:rsidRPr="005F5373" w:rsidRDefault="00257524" w:rsidP="00257524">
            <w:pPr>
              <w:rPr>
                <w:sz w:val="18"/>
                <w:szCs w:val="18"/>
                <w:lang w:val="en-US"/>
              </w:rPr>
            </w:pPr>
            <w:r w:rsidRPr="00257524">
              <w:rPr>
                <w:sz w:val="18"/>
                <w:szCs w:val="18"/>
                <w:lang w:val="en-US"/>
              </w:rPr>
              <w:t>• You can choose more than one solution here.</w:t>
            </w:r>
          </w:p>
        </w:tc>
      </w:tr>
      <w:tr w:rsidR="00DE5A0A" w:rsidRPr="002F62BF" w14:paraId="52EDE46D" w14:textId="77777777" w:rsidTr="001D7135">
        <w:trPr>
          <w:trHeight w:val="2701"/>
        </w:trPr>
        <w:tc>
          <w:tcPr>
            <w:tcW w:w="537" w:type="pct"/>
            <w:vMerge/>
          </w:tcPr>
          <w:p w14:paraId="3375A73C" w14:textId="77777777" w:rsidR="00DE5A0A" w:rsidRPr="00257524" w:rsidRDefault="00DE5A0A" w:rsidP="00257524">
            <w:pPr>
              <w:rPr>
                <w:sz w:val="18"/>
                <w:szCs w:val="18"/>
                <w:lang w:val="en-US"/>
              </w:rPr>
            </w:pPr>
          </w:p>
        </w:tc>
        <w:tc>
          <w:tcPr>
            <w:tcW w:w="2291" w:type="pct"/>
            <w:gridSpan w:val="2"/>
            <w:vMerge/>
          </w:tcPr>
          <w:p w14:paraId="439D7A05" w14:textId="77777777" w:rsidR="00DE5A0A" w:rsidRPr="005F5373" w:rsidRDefault="00DE5A0A" w:rsidP="00257524">
            <w:pPr>
              <w:rPr>
                <w:sz w:val="18"/>
                <w:szCs w:val="18"/>
                <w:lang w:val="en-US"/>
              </w:rPr>
            </w:pPr>
          </w:p>
        </w:tc>
        <w:tc>
          <w:tcPr>
            <w:tcW w:w="844" w:type="pct"/>
          </w:tcPr>
          <w:p w14:paraId="6C856074" w14:textId="3AEC77C0" w:rsidR="00DE5A0A" w:rsidRPr="005F5373" w:rsidRDefault="00DE5A0A" w:rsidP="00257524">
            <w:pPr>
              <w:rPr>
                <w:sz w:val="18"/>
                <w:szCs w:val="18"/>
                <w:lang w:val="en-US"/>
              </w:rPr>
            </w:pPr>
            <w:r w:rsidRPr="00257524">
              <w:rPr>
                <w:sz w:val="18"/>
                <w:szCs w:val="18"/>
                <w:lang w:val="en-US"/>
              </w:rPr>
              <w:t>Action plan</w:t>
            </w:r>
          </w:p>
        </w:tc>
        <w:tc>
          <w:tcPr>
            <w:tcW w:w="1328" w:type="pct"/>
          </w:tcPr>
          <w:p w14:paraId="4563DB6B" w14:textId="12F7FB6A" w:rsidR="00DE5A0A" w:rsidRPr="00257524" w:rsidRDefault="00DE5A0A" w:rsidP="00257524">
            <w:pPr>
              <w:autoSpaceDE w:val="0"/>
              <w:autoSpaceDN w:val="0"/>
              <w:adjustRightInd w:val="0"/>
              <w:rPr>
                <w:sz w:val="18"/>
                <w:szCs w:val="18"/>
                <w:lang w:val="en-US"/>
              </w:rPr>
            </w:pPr>
            <w:r w:rsidRPr="00257524">
              <w:rPr>
                <w:sz w:val="18"/>
                <w:szCs w:val="18"/>
                <w:lang w:val="en-US"/>
              </w:rPr>
              <w:t>• Develop a detailed plan for how and when the client will carry out the solution(s).</w:t>
            </w:r>
          </w:p>
          <w:p w14:paraId="22E571CA" w14:textId="77777777" w:rsidR="00DE5A0A" w:rsidRPr="00257524" w:rsidRDefault="00DE5A0A" w:rsidP="00257524">
            <w:pPr>
              <w:autoSpaceDE w:val="0"/>
              <w:autoSpaceDN w:val="0"/>
              <w:adjustRightInd w:val="0"/>
              <w:rPr>
                <w:sz w:val="18"/>
                <w:szCs w:val="18"/>
                <w:lang w:val="en-US"/>
              </w:rPr>
            </w:pPr>
            <w:r w:rsidRPr="00257524">
              <w:rPr>
                <w:sz w:val="18"/>
                <w:szCs w:val="18"/>
                <w:lang w:val="en-US"/>
              </w:rPr>
              <w:t>• Help them pick the day and time when they will do this.</w:t>
            </w:r>
          </w:p>
          <w:p w14:paraId="574B04A9" w14:textId="77777777" w:rsidR="00DE5A0A" w:rsidRPr="00257524" w:rsidRDefault="00DE5A0A" w:rsidP="00257524">
            <w:pPr>
              <w:autoSpaceDE w:val="0"/>
              <w:autoSpaceDN w:val="0"/>
              <w:adjustRightInd w:val="0"/>
              <w:rPr>
                <w:sz w:val="18"/>
                <w:szCs w:val="18"/>
                <w:lang w:val="en-US"/>
              </w:rPr>
            </w:pPr>
            <w:r w:rsidRPr="00257524">
              <w:rPr>
                <w:sz w:val="18"/>
                <w:szCs w:val="18"/>
                <w:lang w:val="en-US"/>
              </w:rPr>
              <w:t>• Help them choose which solutions they will try first if there are more than one.</w:t>
            </w:r>
          </w:p>
          <w:p w14:paraId="09CCF45C" w14:textId="726AB58F" w:rsidR="00DE5A0A" w:rsidRPr="00257524" w:rsidRDefault="00DE5A0A" w:rsidP="00257524">
            <w:pPr>
              <w:autoSpaceDE w:val="0"/>
              <w:autoSpaceDN w:val="0"/>
              <w:adjustRightInd w:val="0"/>
              <w:rPr>
                <w:sz w:val="18"/>
                <w:szCs w:val="18"/>
                <w:lang w:val="en-US"/>
              </w:rPr>
            </w:pPr>
            <w:r w:rsidRPr="00257524">
              <w:rPr>
                <w:sz w:val="18"/>
                <w:szCs w:val="18"/>
                <w:lang w:val="en-US"/>
              </w:rPr>
              <w:t>• Discuss what resources (e.g. money, transport, another person and so on) they might need to carry out the solution.</w:t>
            </w:r>
          </w:p>
          <w:p w14:paraId="0B5EE7C3" w14:textId="395D936B" w:rsidR="00DE5A0A" w:rsidRPr="00257524" w:rsidRDefault="00DE5A0A" w:rsidP="00257524">
            <w:pPr>
              <w:autoSpaceDE w:val="0"/>
              <w:autoSpaceDN w:val="0"/>
              <w:adjustRightInd w:val="0"/>
              <w:rPr>
                <w:sz w:val="18"/>
                <w:szCs w:val="18"/>
                <w:lang w:val="en-US"/>
              </w:rPr>
            </w:pPr>
            <w:r w:rsidRPr="00257524">
              <w:rPr>
                <w:sz w:val="18"/>
                <w:szCs w:val="18"/>
                <w:lang w:val="en-US"/>
              </w:rPr>
              <w:t>• Suggest aids to remind the client to carry out the plan (notes, calendar, schedule activities to coincide with meals or other routine events).</w:t>
            </w:r>
          </w:p>
        </w:tc>
      </w:tr>
      <w:tr w:rsidR="00223135" w:rsidRPr="002F62BF" w14:paraId="5324AFEA" w14:textId="77777777" w:rsidTr="00545D5B">
        <w:trPr>
          <w:trHeight w:val="842"/>
        </w:trPr>
        <w:tc>
          <w:tcPr>
            <w:tcW w:w="537" w:type="pct"/>
            <w:vMerge w:val="restart"/>
          </w:tcPr>
          <w:p w14:paraId="4323CBB7" w14:textId="257F147B" w:rsidR="00223135" w:rsidRPr="005F5373" w:rsidRDefault="00223135" w:rsidP="003A64D1">
            <w:pPr>
              <w:rPr>
                <w:sz w:val="18"/>
                <w:szCs w:val="18"/>
                <w:lang w:val="en-US"/>
              </w:rPr>
            </w:pPr>
            <w:r w:rsidRPr="005F5373">
              <w:rPr>
                <w:sz w:val="18"/>
                <w:szCs w:val="18"/>
                <w:lang w:val="en-US"/>
              </w:rPr>
              <w:t>Behavioural activation</w:t>
            </w:r>
          </w:p>
        </w:tc>
        <w:tc>
          <w:tcPr>
            <w:tcW w:w="2291" w:type="pct"/>
            <w:gridSpan w:val="2"/>
            <w:vMerge w:val="restart"/>
          </w:tcPr>
          <w:p w14:paraId="4F4B02FF" w14:textId="217B520C" w:rsidR="00223135" w:rsidRPr="005F5373" w:rsidRDefault="00223135" w:rsidP="003A64D1">
            <w:pPr>
              <w:rPr>
                <w:sz w:val="18"/>
                <w:szCs w:val="18"/>
                <w:lang w:val="en-US"/>
              </w:rPr>
            </w:pPr>
            <w:r w:rsidRPr="005F5373">
              <w:rPr>
                <w:sz w:val="18"/>
                <w:szCs w:val="18"/>
                <w:lang w:val="en-US"/>
              </w:rPr>
              <w:t>Behavioural activation targets the cycle of inactivity that clients get stuck in when they are doing fewer activities because of depression or anxiety. Behavioural activation encourages a person to develop or get back into activities which are meaningful to them. BA involves scheduling activities outside of therapy, monitoring behaviors and looking at specific situations where changing these behaviors and activities may be helpful.</w:t>
            </w:r>
          </w:p>
        </w:tc>
        <w:tc>
          <w:tcPr>
            <w:tcW w:w="844" w:type="pct"/>
          </w:tcPr>
          <w:p w14:paraId="0BBED079" w14:textId="45A231EC" w:rsidR="00223135" w:rsidRPr="003A64D1" w:rsidRDefault="00223135" w:rsidP="00D52011">
            <w:pPr>
              <w:rPr>
                <w:sz w:val="18"/>
                <w:szCs w:val="18"/>
                <w:lang w:val="en-US"/>
              </w:rPr>
            </w:pPr>
            <w:r w:rsidRPr="003A64D1">
              <w:rPr>
                <w:sz w:val="18"/>
                <w:szCs w:val="18"/>
                <w:lang w:val="en-US"/>
              </w:rPr>
              <w:t>Identifying Goals</w:t>
            </w:r>
          </w:p>
        </w:tc>
        <w:tc>
          <w:tcPr>
            <w:tcW w:w="1328" w:type="pct"/>
          </w:tcPr>
          <w:p w14:paraId="325071A6" w14:textId="5EE77120" w:rsidR="00375DFB" w:rsidRPr="003A64D1" w:rsidRDefault="00223135" w:rsidP="00D52011">
            <w:pPr>
              <w:rPr>
                <w:sz w:val="18"/>
                <w:szCs w:val="18"/>
                <w:lang w:val="en-US"/>
              </w:rPr>
            </w:pPr>
            <w:r w:rsidRPr="003A64D1">
              <w:rPr>
                <w:sz w:val="18"/>
                <w:szCs w:val="18"/>
                <w:lang w:val="en-US"/>
              </w:rPr>
              <w:t xml:space="preserve">Helping individuals identify </w:t>
            </w:r>
            <w:r w:rsidR="002F132C" w:rsidRPr="002F132C">
              <w:rPr>
                <w:sz w:val="18"/>
                <w:szCs w:val="18"/>
                <w:lang w:val="en-US"/>
              </w:rPr>
              <w:t>main areas in which depressed people often reduce their activity</w:t>
            </w:r>
            <w:r w:rsidR="00375DFB">
              <w:rPr>
                <w:sz w:val="18"/>
                <w:szCs w:val="18"/>
                <w:lang w:val="en-US"/>
              </w:rPr>
              <w:t xml:space="preserve"> as well as personal values</w:t>
            </w:r>
            <w:r w:rsidR="002F132C">
              <w:rPr>
                <w:sz w:val="18"/>
                <w:szCs w:val="18"/>
                <w:lang w:val="en-US"/>
              </w:rPr>
              <w:t xml:space="preserve"> </w:t>
            </w:r>
            <w:r w:rsidRPr="003A64D1">
              <w:rPr>
                <w:sz w:val="18"/>
                <w:szCs w:val="18"/>
                <w:lang w:val="en-US"/>
              </w:rPr>
              <w:t xml:space="preserve">and set meaningful goals </w:t>
            </w:r>
            <w:r w:rsidR="00375DFB" w:rsidRPr="003A64D1">
              <w:rPr>
                <w:sz w:val="18"/>
                <w:szCs w:val="18"/>
                <w:lang w:val="en-US"/>
              </w:rPr>
              <w:t xml:space="preserve">that align with these values </w:t>
            </w:r>
            <w:r w:rsidRPr="003A64D1">
              <w:rPr>
                <w:sz w:val="18"/>
                <w:szCs w:val="18"/>
                <w:lang w:val="en-US"/>
              </w:rPr>
              <w:t>to increase motivation and purpose</w:t>
            </w:r>
          </w:p>
        </w:tc>
      </w:tr>
      <w:tr w:rsidR="00D52011" w:rsidRPr="002F62BF" w14:paraId="193AA849" w14:textId="77777777" w:rsidTr="003A64D1">
        <w:trPr>
          <w:trHeight w:val="211"/>
        </w:trPr>
        <w:tc>
          <w:tcPr>
            <w:tcW w:w="537" w:type="pct"/>
            <w:vMerge/>
          </w:tcPr>
          <w:p w14:paraId="10A4F240" w14:textId="0490C16B" w:rsidR="00D52011" w:rsidRPr="005F5373" w:rsidRDefault="00D52011" w:rsidP="00D52011">
            <w:pPr>
              <w:rPr>
                <w:sz w:val="18"/>
                <w:szCs w:val="18"/>
                <w:lang w:val="en-US"/>
              </w:rPr>
            </w:pPr>
          </w:p>
        </w:tc>
        <w:tc>
          <w:tcPr>
            <w:tcW w:w="2291" w:type="pct"/>
            <w:gridSpan w:val="2"/>
            <w:vMerge/>
          </w:tcPr>
          <w:p w14:paraId="22EE30AF" w14:textId="4E0E7052" w:rsidR="00D52011" w:rsidRPr="005F5373" w:rsidRDefault="00D52011" w:rsidP="00D52011">
            <w:pPr>
              <w:rPr>
                <w:sz w:val="18"/>
                <w:szCs w:val="18"/>
                <w:lang w:val="en-US"/>
              </w:rPr>
            </w:pPr>
          </w:p>
        </w:tc>
        <w:tc>
          <w:tcPr>
            <w:tcW w:w="844" w:type="pct"/>
          </w:tcPr>
          <w:p w14:paraId="26CE5C3A" w14:textId="200ACB16" w:rsidR="00D52011" w:rsidRPr="003A64D1" w:rsidRDefault="00D52011" w:rsidP="00D52011">
            <w:pPr>
              <w:rPr>
                <w:sz w:val="18"/>
                <w:szCs w:val="18"/>
                <w:lang w:val="en-US"/>
              </w:rPr>
            </w:pPr>
            <w:r w:rsidRPr="003A64D1">
              <w:rPr>
                <w:sz w:val="18"/>
                <w:szCs w:val="18"/>
                <w:lang w:val="en-US"/>
              </w:rPr>
              <w:t>Activity Scheduling</w:t>
            </w:r>
          </w:p>
        </w:tc>
        <w:tc>
          <w:tcPr>
            <w:tcW w:w="1328" w:type="pct"/>
          </w:tcPr>
          <w:p w14:paraId="55B4EED1" w14:textId="591DE08F" w:rsidR="00D52011" w:rsidRPr="003A64D1" w:rsidRDefault="00D52011" w:rsidP="00D52011">
            <w:pPr>
              <w:rPr>
                <w:sz w:val="18"/>
                <w:szCs w:val="18"/>
                <w:lang w:val="en-US"/>
              </w:rPr>
            </w:pPr>
            <w:r w:rsidRPr="003A64D1">
              <w:rPr>
                <w:sz w:val="18"/>
                <w:szCs w:val="18"/>
                <w:lang w:val="en-US"/>
              </w:rPr>
              <w:t>Planning and structuring activities in advance to ensure regular engagement in positive and rewarding behaviors</w:t>
            </w:r>
            <w:r>
              <w:rPr>
                <w:sz w:val="18"/>
                <w:szCs w:val="18"/>
                <w:lang w:val="en-US"/>
              </w:rPr>
              <w:t xml:space="preserve">. </w:t>
            </w:r>
            <w:r w:rsidRPr="003A64D1">
              <w:rPr>
                <w:sz w:val="18"/>
                <w:szCs w:val="18"/>
                <w:lang w:val="en-US"/>
              </w:rPr>
              <w:t>Encouraging participation in enjoyable or meaningful activities to boost mood and provide positive reinforcement</w:t>
            </w:r>
          </w:p>
        </w:tc>
      </w:tr>
      <w:tr w:rsidR="002B6983" w:rsidRPr="002F62BF" w14:paraId="2828C631" w14:textId="17390D8C" w:rsidTr="000E378B">
        <w:trPr>
          <w:trHeight w:val="1045"/>
        </w:trPr>
        <w:tc>
          <w:tcPr>
            <w:tcW w:w="537" w:type="pct"/>
            <w:vMerge/>
          </w:tcPr>
          <w:p w14:paraId="793B492B" w14:textId="7CB24E3D" w:rsidR="002B6983" w:rsidRPr="00D52011" w:rsidRDefault="002B6983" w:rsidP="00D52011">
            <w:pPr>
              <w:rPr>
                <w:sz w:val="18"/>
                <w:szCs w:val="18"/>
                <w:lang w:val="en-US"/>
              </w:rPr>
            </w:pPr>
          </w:p>
        </w:tc>
        <w:tc>
          <w:tcPr>
            <w:tcW w:w="2291" w:type="pct"/>
            <w:gridSpan w:val="2"/>
            <w:vMerge/>
          </w:tcPr>
          <w:p w14:paraId="40260662" w14:textId="0240598F" w:rsidR="002B6983" w:rsidRPr="005F5373" w:rsidRDefault="002B6983" w:rsidP="00D52011">
            <w:pPr>
              <w:rPr>
                <w:sz w:val="18"/>
                <w:szCs w:val="18"/>
                <w:lang w:val="en-US"/>
              </w:rPr>
            </w:pPr>
          </w:p>
        </w:tc>
        <w:tc>
          <w:tcPr>
            <w:tcW w:w="844" w:type="pct"/>
          </w:tcPr>
          <w:p w14:paraId="185D8F6A" w14:textId="7F835267" w:rsidR="002B6983" w:rsidRPr="005F5373" w:rsidRDefault="002B6983" w:rsidP="00D52011">
            <w:pPr>
              <w:rPr>
                <w:sz w:val="18"/>
                <w:szCs w:val="18"/>
                <w:lang w:val="en-US"/>
              </w:rPr>
            </w:pPr>
            <w:r w:rsidRPr="003A64D1">
              <w:rPr>
                <w:sz w:val="18"/>
                <w:szCs w:val="18"/>
                <w:lang w:val="en-US"/>
              </w:rPr>
              <w:t>Graded Task Assignment</w:t>
            </w:r>
          </w:p>
        </w:tc>
        <w:tc>
          <w:tcPr>
            <w:tcW w:w="1328" w:type="pct"/>
          </w:tcPr>
          <w:p w14:paraId="02C96E3C" w14:textId="6BFD435C" w:rsidR="002B6983" w:rsidRPr="005F5373" w:rsidRDefault="002B6983" w:rsidP="00D52011">
            <w:pPr>
              <w:rPr>
                <w:sz w:val="18"/>
                <w:szCs w:val="18"/>
                <w:lang w:val="en-US"/>
              </w:rPr>
            </w:pPr>
            <w:r w:rsidRPr="003A64D1">
              <w:rPr>
                <w:sz w:val="18"/>
                <w:szCs w:val="18"/>
                <w:lang w:val="en-US"/>
              </w:rPr>
              <w:t>Breaking down tasks into smaller, more manageable steps to gradually increase activity levels and prevent feelings of being overwhelmed.</w:t>
            </w:r>
          </w:p>
        </w:tc>
      </w:tr>
      <w:tr w:rsidR="00D52011" w:rsidRPr="002F62BF" w14:paraId="7909068E" w14:textId="77777777" w:rsidTr="003A64D1">
        <w:trPr>
          <w:trHeight w:val="207"/>
        </w:trPr>
        <w:tc>
          <w:tcPr>
            <w:tcW w:w="537" w:type="pct"/>
            <w:vMerge/>
          </w:tcPr>
          <w:p w14:paraId="3B40BE9D" w14:textId="77777777" w:rsidR="00D52011" w:rsidRPr="005F5373" w:rsidRDefault="00D52011" w:rsidP="00D52011">
            <w:pPr>
              <w:rPr>
                <w:sz w:val="18"/>
                <w:szCs w:val="18"/>
                <w:lang w:val="en-US"/>
              </w:rPr>
            </w:pPr>
          </w:p>
        </w:tc>
        <w:tc>
          <w:tcPr>
            <w:tcW w:w="2291" w:type="pct"/>
            <w:gridSpan w:val="2"/>
            <w:vMerge/>
          </w:tcPr>
          <w:p w14:paraId="3DDD5EC8" w14:textId="77777777" w:rsidR="00D52011" w:rsidRPr="005F5373" w:rsidRDefault="00D52011" w:rsidP="00D52011">
            <w:pPr>
              <w:rPr>
                <w:sz w:val="18"/>
                <w:szCs w:val="18"/>
                <w:lang w:val="en-US"/>
              </w:rPr>
            </w:pPr>
          </w:p>
        </w:tc>
        <w:tc>
          <w:tcPr>
            <w:tcW w:w="844" w:type="pct"/>
          </w:tcPr>
          <w:p w14:paraId="4A5E3620" w14:textId="5202941D" w:rsidR="00D52011" w:rsidRPr="005F5373" w:rsidRDefault="00D52011" w:rsidP="00D52011">
            <w:pPr>
              <w:rPr>
                <w:sz w:val="18"/>
                <w:szCs w:val="18"/>
                <w:lang w:val="en-US"/>
              </w:rPr>
            </w:pPr>
            <w:r w:rsidRPr="003A64D1">
              <w:rPr>
                <w:sz w:val="18"/>
                <w:szCs w:val="18"/>
                <w:lang w:val="en-US"/>
              </w:rPr>
              <w:t>Addressing Avoidance Behaviors</w:t>
            </w:r>
          </w:p>
        </w:tc>
        <w:tc>
          <w:tcPr>
            <w:tcW w:w="1328" w:type="pct"/>
          </w:tcPr>
          <w:p w14:paraId="7089FF03" w14:textId="47F8F16E" w:rsidR="00D52011" w:rsidRPr="003A64D1" w:rsidRDefault="00D52011" w:rsidP="00D52011">
            <w:pPr>
              <w:rPr>
                <w:sz w:val="18"/>
                <w:szCs w:val="18"/>
                <w:lang w:val="en-US"/>
              </w:rPr>
            </w:pPr>
            <w:r w:rsidRPr="003A64D1">
              <w:rPr>
                <w:sz w:val="18"/>
                <w:szCs w:val="18"/>
                <w:lang w:val="en-US"/>
              </w:rPr>
              <w:t>Identifying and reducing behaviors that contribute to avoidance and inactivity, which are common in depression</w:t>
            </w:r>
          </w:p>
        </w:tc>
      </w:tr>
      <w:tr w:rsidR="00073F0D" w:rsidRPr="002F62BF" w14:paraId="39B97F46" w14:textId="77777777" w:rsidTr="007A4D02">
        <w:trPr>
          <w:trHeight w:val="1242"/>
        </w:trPr>
        <w:tc>
          <w:tcPr>
            <w:tcW w:w="537" w:type="pct"/>
            <w:vMerge w:val="restart"/>
          </w:tcPr>
          <w:p w14:paraId="2D72A698" w14:textId="77777777" w:rsidR="00073F0D" w:rsidRPr="00D3390F" w:rsidRDefault="00073F0D" w:rsidP="00D3390F">
            <w:pPr>
              <w:rPr>
                <w:sz w:val="18"/>
                <w:szCs w:val="18"/>
              </w:rPr>
            </w:pPr>
            <w:r w:rsidRPr="00D3390F">
              <w:rPr>
                <w:sz w:val="18"/>
                <w:szCs w:val="18"/>
                <w:lang w:val="en-US"/>
              </w:rPr>
              <w:t xml:space="preserve">Interpersonal </w:t>
            </w:r>
            <w:proofErr w:type="gramStart"/>
            <w:r w:rsidRPr="00D3390F">
              <w:rPr>
                <w:sz w:val="18"/>
                <w:szCs w:val="18"/>
                <w:lang w:val="en-US"/>
              </w:rPr>
              <w:t>relationship</w:t>
            </w:r>
            <w:proofErr w:type="gramEnd"/>
            <w:r w:rsidRPr="00D3390F">
              <w:rPr>
                <w:sz w:val="18"/>
                <w:szCs w:val="18"/>
                <w:lang w:val="en-US"/>
              </w:rPr>
              <w:t xml:space="preserve"> and support</w:t>
            </w:r>
          </w:p>
          <w:p w14:paraId="79BC2794" w14:textId="77777777" w:rsidR="00073F0D" w:rsidRPr="005F5373" w:rsidRDefault="00073F0D" w:rsidP="00D3390F">
            <w:pPr>
              <w:rPr>
                <w:sz w:val="18"/>
                <w:szCs w:val="18"/>
                <w:lang w:val="en-US"/>
              </w:rPr>
            </w:pPr>
          </w:p>
        </w:tc>
        <w:tc>
          <w:tcPr>
            <w:tcW w:w="851" w:type="pct"/>
            <w:vMerge w:val="restart"/>
          </w:tcPr>
          <w:p w14:paraId="604207F6" w14:textId="77777777" w:rsidR="00073F0D" w:rsidRPr="005F5373" w:rsidRDefault="00073F0D" w:rsidP="00D3390F">
            <w:pPr>
              <w:rPr>
                <w:sz w:val="18"/>
                <w:szCs w:val="18"/>
                <w:lang w:val="en-US"/>
              </w:rPr>
            </w:pPr>
            <w:r w:rsidRPr="005F5373">
              <w:rPr>
                <w:sz w:val="18"/>
                <w:szCs w:val="18"/>
                <w:lang w:val="en-US"/>
              </w:rPr>
              <w:t>Strengthening social support</w:t>
            </w:r>
          </w:p>
          <w:p w14:paraId="42475A2B" w14:textId="77777777" w:rsidR="00073F0D" w:rsidRPr="005F5373" w:rsidRDefault="00073F0D" w:rsidP="00D3390F">
            <w:pPr>
              <w:rPr>
                <w:sz w:val="18"/>
                <w:szCs w:val="18"/>
                <w:lang w:val="en-US"/>
              </w:rPr>
            </w:pPr>
          </w:p>
        </w:tc>
        <w:tc>
          <w:tcPr>
            <w:tcW w:w="1440" w:type="pct"/>
            <w:vMerge w:val="restart"/>
          </w:tcPr>
          <w:p w14:paraId="6038644C" w14:textId="77777777" w:rsidR="00073F0D" w:rsidRPr="001B74CB" w:rsidRDefault="00073F0D" w:rsidP="00D3390F">
            <w:pPr>
              <w:rPr>
                <w:rFonts w:eastAsiaTheme="minorHAnsi" w:cstheme="minorHAnsi"/>
                <w:color w:val="000000"/>
                <w:sz w:val="18"/>
                <w:szCs w:val="18"/>
                <w:lang w:val="en-US" w:eastAsia="en-US"/>
              </w:rPr>
            </w:pPr>
            <w:r w:rsidRPr="001B74CB">
              <w:rPr>
                <w:rFonts w:eastAsiaTheme="minorHAnsi" w:cstheme="minorHAnsi"/>
                <w:color w:val="000000"/>
                <w:sz w:val="18"/>
                <w:szCs w:val="18"/>
                <w:lang w:val="en-US" w:eastAsia="en-US"/>
              </w:rPr>
              <w:t xml:space="preserve">Identifying or arranging instrumental or emotional social support (e.g. from friends, relatives, colleagues, 'buddies' or staff) to facilitate a task, </w:t>
            </w:r>
            <w:proofErr w:type="spellStart"/>
            <w:r w:rsidRPr="001B74CB">
              <w:rPr>
                <w:rFonts w:eastAsiaTheme="minorHAnsi" w:cstheme="minorHAnsi"/>
                <w:color w:val="000000"/>
                <w:sz w:val="18"/>
                <w:szCs w:val="18"/>
                <w:lang w:val="en-US" w:eastAsia="en-US"/>
              </w:rPr>
              <w:t>behaviour</w:t>
            </w:r>
            <w:proofErr w:type="spellEnd"/>
            <w:r w:rsidRPr="001B74CB">
              <w:rPr>
                <w:rFonts w:eastAsiaTheme="minorHAnsi" w:cstheme="minorHAnsi"/>
                <w:color w:val="000000"/>
                <w:sz w:val="18"/>
                <w:szCs w:val="18"/>
                <w:lang w:val="en-US" w:eastAsia="en-US"/>
              </w:rPr>
              <w:t xml:space="preserve"> and/or relationship. This may include building the individual or collaborative skills of the client and/or the support persons.</w:t>
            </w:r>
          </w:p>
          <w:p w14:paraId="465AF1C5" w14:textId="6E6CA214" w:rsidR="00073F0D" w:rsidRPr="001B74CB" w:rsidRDefault="00073F0D" w:rsidP="00D3390F">
            <w:pPr>
              <w:pStyle w:val="Default"/>
              <w:rPr>
                <w:rFonts w:cstheme="minorHAnsi"/>
                <w:sz w:val="18"/>
                <w:szCs w:val="18"/>
                <w:lang w:val="en-US"/>
              </w:rPr>
            </w:pPr>
            <w:r w:rsidRPr="005F5373">
              <w:rPr>
                <w:rFonts w:cstheme="minorHAnsi"/>
                <w:sz w:val="18"/>
                <w:szCs w:val="18"/>
                <w:lang w:val="en-US"/>
              </w:rPr>
              <w:t>This could be done directly by involving a significant other in the sessions, encouraging the patient to establish contact with old friends, spending more time with family members or indirectly, for example by helping family members understand what depression is and ways to treat it.</w:t>
            </w:r>
          </w:p>
        </w:tc>
        <w:tc>
          <w:tcPr>
            <w:tcW w:w="844" w:type="pct"/>
          </w:tcPr>
          <w:p w14:paraId="2526E5CA" w14:textId="25176ABE" w:rsidR="00073F0D" w:rsidRPr="005F5373" w:rsidRDefault="00073F0D" w:rsidP="00D3390F">
            <w:pPr>
              <w:rPr>
                <w:sz w:val="18"/>
                <w:szCs w:val="18"/>
                <w:lang w:val="en-US"/>
              </w:rPr>
            </w:pPr>
            <w:r w:rsidRPr="007A4D02">
              <w:rPr>
                <w:sz w:val="18"/>
                <w:szCs w:val="18"/>
                <w:lang w:val="en-US"/>
              </w:rPr>
              <w:t>Involving the significant other</w:t>
            </w:r>
          </w:p>
        </w:tc>
        <w:tc>
          <w:tcPr>
            <w:tcW w:w="1328" w:type="pct"/>
          </w:tcPr>
          <w:p w14:paraId="76872593" w14:textId="2EE4B5D9" w:rsidR="00073F0D" w:rsidRPr="00D96064" w:rsidRDefault="00073F0D" w:rsidP="00D3390F">
            <w:pPr>
              <w:rPr>
                <w:sz w:val="18"/>
                <w:szCs w:val="18"/>
                <w:lang w:val="en-US"/>
              </w:rPr>
            </w:pPr>
            <w:r w:rsidRPr="00DB54F8">
              <w:rPr>
                <w:sz w:val="18"/>
                <w:szCs w:val="18"/>
                <w:lang w:val="en-US"/>
              </w:rPr>
              <w:t>It involves involving family members in therapy sessions to help them understand what depression is and how to treat it.</w:t>
            </w:r>
          </w:p>
        </w:tc>
      </w:tr>
      <w:tr w:rsidR="00073F0D" w:rsidRPr="002F62BF" w14:paraId="5EE27EC7" w14:textId="77777777" w:rsidTr="007A4D02">
        <w:trPr>
          <w:trHeight w:val="1242"/>
        </w:trPr>
        <w:tc>
          <w:tcPr>
            <w:tcW w:w="537" w:type="pct"/>
            <w:vMerge/>
          </w:tcPr>
          <w:p w14:paraId="498A683C" w14:textId="77777777" w:rsidR="00073F0D" w:rsidRPr="00D3390F" w:rsidRDefault="00073F0D" w:rsidP="00D3390F">
            <w:pPr>
              <w:rPr>
                <w:sz w:val="18"/>
                <w:szCs w:val="18"/>
                <w:lang w:val="en-US"/>
              </w:rPr>
            </w:pPr>
          </w:p>
        </w:tc>
        <w:tc>
          <w:tcPr>
            <w:tcW w:w="851" w:type="pct"/>
            <w:vMerge/>
          </w:tcPr>
          <w:p w14:paraId="5DCDAA59" w14:textId="77777777" w:rsidR="00073F0D" w:rsidRPr="005F5373" w:rsidRDefault="00073F0D" w:rsidP="00D3390F">
            <w:pPr>
              <w:rPr>
                <w:sz w:val="18"/>
                <w:szCs w:val="18"/>
                <w:lang w:val="en-US"/>
              </w:rPr>
            </w:pPr>
          </w:p>
        </w:tc>
        <w:tc>
          <w:tcPr>
            <w:tcW w:w="1440" w:type="pct"/>
            <w:vMerge/>
          </w:tcPr>
          <w:p w14:paraId="360D0F65" w14:textId="77777777" w:rsidR="00073F0D" w:rsidRPr="001B74CB" w:rsidRDefault="00073F0D" w:rsidP="00D3390F">
            <w:pPr>
              <w:rPr>
                <w:rFonts w:eastAsiaTheme="minorHAnsi" w:cstheme="minorHAnsi"/>
                <w:color w:val="000000"/>
                <w:sz w:val="18"/>
                <w:szCs w:val="18"/>
                <w:lang w:val="en-US" w:eastAsia="en-US"/>
              </w:rPr>
            </w:pPr>
          </w:p>
        </w:tc>
        <w:tc>
          <w:tcPr>
            <w:tcW w:w="844" w:type="pct"/>
          </w:tcPr>
          <w:p w14:paraId="6E61C1C7" w14:textId="4879DF34" w:rsidR="00073F0D" w:rsidRPr="005F5373" w:rsidRDefault="00073F0D" w:rsidP="00D3390F">
            <w:pPr>
              <w:rPr>
                <w:sz w:val="18"/>
                <w:szCs w:val="18"/>
                <w:lang w:val="en-US"/>
              </w:rPr>
            </w:pPr>
            <w:r>
              <w:rPr>
                <w:sz w:val="18"/>
                <w:szCs w:val="18"/>
                <w:lang w:val="en-US"/>
              </w:rPr>
              <w:t>E</w:t>
            </w:r>
            <w:r w:rsidRPr="007A4D02">
              <w:rPr>
                <w:sz w:val="18"/>
                <w:szCs w:val="18"/>
                <w:lang w:val="en-US"/>
              </w:rPr>
              <w:t>stablishing/maintaining regular communication with family and friends</w:t>
            </w:r>
          </w:p>
        </w:tc>
        <w:tc>
          <w:tcPr>
            <w:tcW w:w="1328" w:type="pct"/>
          </w:tcPr>
          <w:p w14:paraId="2E146138" w14:textId="131381A8" w:rsidR="00073F0D" w:rsidRPr="005F5373" w:rsidRDefault="00073F0D" w:rsidP="00D3390F">
            <w:pPr>
              <w:rPr>
                <w:sz w:val="18"/>
                <w:szCs w:val="18"/>
                <w:lang w:val="en-US"/>
              </w:rPr>
            </w:pPr>
          </w:p>
        </w:tc>
      </w:tr>
      <w:tr w:rsidR="00073F0D" w:rsidRPr="002F62BF" w14:paraId="186DD2B4" w14:textId="77777777" w:rsidTr="005F5373">
        <w:trPr>
          <w:trHeight w:val="1074"/>
        </w:trPr>
        <w:tc>
          <w:tcPr>
            <w:tcW w:w="537" w:type="pct"/>
            <w:vMerge/>
          </w:tcPr>
          <w:p w14:paraId="25E7927A" w14:textId="77777777" w:rsidR="00073F0D" w:rsidRPr="005F5373" w:rsidRDefault="00073F0D" w:rsidP="00D3390F">
            <w:pPr>
              <w:rPr>
                <w:sz w:val="18"/>
                <w:szCs w:val="18"/>
                <w:lang w:val="en-US"/>
              </w:rPr>
            </w:pPr>
          </w:p>
        </w:tc>
        <w:tc>
          <w:tcPr>
            <w:tcW w:w="851" w:type="pct"/>
            <w:vMerge/>
          </w:tcPr>
          <w:p w14:paraId="3FEB2591" w14:textId="77777777" w:rsidR="00073F0D" w:rsidRPr="005F5373" w:rsidRDefault="00073F0D" w:rsidP="00D3390F">
            <w:pPr>
              <w:rPr>
                <w:sz w:val="18"/>
                <w:szCs w:val="18"/>
                <w:lang w:val="en-US"/>
              </w:rPr>
            </w:pPr>
          </w:p>
        </w:tc>
        <w:tc>
          <w:tcPr>
            <w:tcW w:w="1440" w:type="pct"/>
            <w:vMerge/>
          </w:tcPr>
          <w:p w14:paraId="3B0CFDF3" w14:textId="77777777" w:rsidR="00073F0D" w:rsidRPr="001B74CB" w:rsidRDefault="00073F0D" w:rsidP="00D3390F">
            <w:pPr>
              <w:pStyle w:val="Default"/>
              <w:rPr>
                <w:rFonts w:cstheme="minorHAnsi"/>
                <w:sz w:val="18"/>
                <w:szCs w:val="18"/>
                <w:lang w:val="en-US"/>
              </w:rPr>
            </w:pPr>
          </w:p>
        </w:tc>
        <w:tc>
          <w:tcPr>
            <w:tcW w:w="844" w:type="pct"/>
          </w:tcPr>
          <w:p w14:paraId="30A3A138" w14:textId="6B9191EF" w:rsidR="00073F0D" w:rsidRPr="00357B9D" w:rsidRDefault="00073F0D" w:rsidP="00357B9D">
            <w:pPr>
              <w:rPr>
                <w:sz w:val="18"/>
                <w:szCs w:val="18"/>
                <w:lang w:val="en-US"/>
              </w:rPr>
            </w:pPr>
            <w:r>
              <w:rPr>
                <w:sz w:val="18"/>
                <w:szCs w:val="18"/>
                <w:lang w:val="en-US"/>
              </w:rPr>
              <w:t>R</w:t>
            </w:r>
            <w:r w:rsidRPr="00357B9D">
              <w:rPr>
                <w:sz w:val="18"/>
                <w:szCs w:val="18"/>
                <w:lang w:val="en-US"/>
              </w:rPr>
              <w:t>eceiving feedback from the group</w:t>
            </w:r>
          </w:p>
          <w:p w14:paraId="7C7717AF" w14:textId="77777777" w:rsidR="00073F0D" w:rsidRPr="005F5373" w:rsidRDefault="00073F0D" w:rsidP="00D3390F">
            <w:pPr>
              <w:rPr>
                <w:sz w:val="18"/>
                <w:szCs w:val="18"/>
                <w:lang w:val="en-US"/>
              </w:rPr>
            </w:pPr>
          </w:p>
        </w:tc>
        <w:tc>
          <w:tcPr>
            <w:tcW w:w="1328" w:type="pct"/>
          </w:tcPr>
          <w:p w14:paraId="7FD48E8E" w14:textId="5068398D" w:rsidR="00073F0D" w:rsidRPr="005F5373" w:rsidRDefault="00073F0D" w:rsidP="00D3390F">
            <w:pPr>
              <w:rPr>
                <w:sz w:val="18"/>
                <w:szCs w:val="18"/>
                <w:lang w:val="en-US"/>
              </w:rPr>
            </w:pPr>
            <w:r w:rsidRPr="00B21832">
              <w:rPr>
                <w:sz w:val="18"/>
                <w:szCs w:val="18"/>
                <w:lang w:val="en-US"/>
              </w:rPr>
              <w:t>By sharing their thoughts (self-disclosure), the group members provide positive ideas which strengthen positive feelings and adaptive thoughts. This generate</w:t>
            </w:r>
            <w:r>
              <w:rPr>
                <w:sz w:val="18"/>
                <w:szCs w:val="18"/>
                <w:lang w:val="en-US"/>
              </w:rPr>
              <w:t>s</w:t>
            </w:r>
            <w:r w:rsidRPr="00B21832">
              <w:rPr>
                <w:sz w:val="18"/>
                <w:szCs w:val="18"/>
                <w:lang w:val="en-US"/>
              </w:rPr>
              <w:t xml:space="preserve"> a supportive emotional bond (cohesion) within the group. In the group, each member </w:t>
            </w:r>
            <w:r>
              <w:rPr>
                <w:sz w:val="18"/>
                <w:szCs w:val="18"/>
                <w:lang w:val="en-US"/>
              </w:rPr>
              <w:t>represents</w:t>
            </w:r>
            <w:r w:rsidRPr="00B21832">
              <w:rPr>
                <w:sz w:val="18"/>
                <w:szCs w:val="18"/>
                <w:lang w:val="en-US"/>
              </w:rPr>
              <w:t xml:space="preserve"> a model in particular area of functioning. By others observing the “model” (modeling), the group members learn to gain control of their feelings, to cope with difficulties and to solve current and possible future problems. Members learn not only to understand themselves and their own issues but also become "therapeutic helpers" for other members</w:t>
            </w:r>
            <w:r>
              <w:rPr>
                <w:sz w:val="18"/>
                <w:szCs w:val="18"/>
                <w:lang w:val="en-US"/>
              </w:rPr>
              <w:t>.</w:t>
            </w:r>
          </w:p>
        </w:tc>
      </w:tr>
      <w:tr w:rsidR="00073F0D" w:rsidRPr="002F62BF" w14:paraId="2A7C0AF4" w14:textId="77777777" w:rsidTr="005F5373">
        <w:trPr>
          <w:trHeight w:val="1074"/>
        </w:trPr>
        <w:tc>
          <w:tcPr>
            <w:tcW w:w="537" w:type="pct"/>
            <w:vMerge/>
          </w:tcPr>
          <w:p w14:paraId="4797CBFA" w14:textId="77777777" w:rsidR="00073F0D" w:rsidRPr="005F5373" w:rsidRDefault="00073F0D" w:rsidP="00073F0D">
            <w:pPr>
              <w:rPr>
                <w:sz w:val="18"/>
                <w:szCs w:val="18"/>
                <w:lang w:val="en-US"/>
              </w:rPr>
            </w:pPr>
          </w:p>
        </w:tc>
        <w:tc>
          <w:tcPr>
            <w:tcW w:w="851" w:type="pct"/>
            <w:vMerge/>
          </w:tcPr>
          <w:p w14:paraId="257918A7" w14:textId="43F38ED6" w:rsidR="00073F0D" w:rsidRPr="005F5373" w:rsidRDefault="00073F0D" w:rsidP="00073F0D">
            <w:pPr>
              <w:rPr>
                <w:sz w:val="18"/>
                <w:szCs w:val="18"/>
                <w:lang w:val="en-US"/>
              </w:rPr>
            </w:pPr>
          </w:p>
        </w:tc>
        <w:tc>
          <w:tcPr>
            <w:tcW w:w="1440" w:type="pct"/>
            <w:vMerge/>
          </w:tcPr>
          <w:p w14:paraId="31B3888C" w14:textId="77777777" w:rsidR="00073F0D" w:rsidRPr="001B74CB" w:rsidRDefault="00073F0D" w:rsidP="00073F0D">
            <w:pPr>
              <w:rPr>
                <w:rFonts w:eastAsiaTheme="minorHAnsi" w:cstheme="minorHAnsi"/>
                <w:color w:val="000000"/>
                <w:sz w:val="18"/>
                <w:szCs w:val="18"/>
                <w:lang w:val="en-US" w:eastAsia="en-US"/>
              </w:rPr>
            </w:pPr>
          </w:p>
        </w:tc>
        <w:tc>
          <w:tcPr>
            <w:tcW w:w="844" w:type="pct"/>
          </w:tcPr>
          <w:p w14:paraId="4F8A4072" w14:textId="33C9DEF7" w:rsidR="00073F0D" w:rsidRPr="005F5373" w:rsidRDefault="00073F0D" w:rsidP="00073F0D">
            <w:pPr>
              <w:rPr>
                <w:sz w:val="18"/>
                <w:szCs w:val="18"/>
                <w:lang w:val="en-US"/>
              </w:rPr>
            </w:pPr>
            <w:r w:rsidRPr="005F5373">
              <w:rPr>
                <w:sz w:val="18"/>
                <w:szCs w:val="18"/>
                <w:lang w:val="en-US"/>
              </w:rPr>
              <w:t>Income generating skills</w:t>
            </w:r>
          </w:p>
        </w:tc>
        <w:tc>
          <w:tcPr>
            <w:tcW w:w="1328" w:type="pct"/>
          </w:tcPr>
          <w:p w14:paraId="627B71E2" w14:textId="77777777" w:rsidR="00073F0D" w:rsidRPr="001B74CB" w:rsidRDefault="00073F0D" w:rsidP="00073F0D">
            <w:pPr>
              <w:pStyle w:val="Default"/>
              <w:rPr>
                <w:rFonts w:cstheme="minorHAnsi"/>
                <w:sz w:val="18"/>
                <w:szCs w:val="18"/>
                <w:lang w:val="en-US"/>
              </w:rPr>
            </w:pPr>
            <w:r w:rsidRPr="001B74CB">
              <w:rPr>
                <w:rFonts w:cstheme="minorHAnsi"/>
                <w:sz w:val="18"/>
                <w:szCs w:val="18"/>
                <w:lang w:val="en-US"/>
              </w:rPr>
              <w:t xml:space="preserve">To help participants acquire basic livelihood skills that will enable them to identify income generating activities that will improve their livelihoods thus enabling them to take control of their lives. </w:t>
            </w:r>
          </w:p>
          <w:p w14:paraId="05D72A3D" w14:textId="77777777" w:rsidR="00073F0D" w:rsidRPr="005F5373" w:rsidRDefault="00073F0D" w:rsidP="00073F0D">
            <w:pPr>
              <w:rPr>
                <w:sz w:val="18"/>
                <w:szCs w:val="18"/>
                <w:lang w:val="en-US"/>
              </w:rPr>
            </w:pPr>
          </w:p>
        </w:tc>
      </w:tr>
      <w:tr w:rsidR="00073F0D" w:rsidRPr="002F62BF" w14:paraId="1E144A2D" w14:textId="4F331D45" w:rsidTr="00E94BEA">
        <w:trPr>
          <w:trHeight w:val="313"/>
        </w:trPr>
        <w:tc>
          <w:tcPr>
            <w:tcW w:w="537" w:type="pct"/>
            <w:vMerge/>
          </w:tcPr>
          <w:p w14:paraId="01A50DEF" w14:textId="5892DDBD" w:rsidR="00073F0D" w:rsidRPr="005F5373" w:rsidRDefault="00073F0D" w:rsidP="00073F0D">
            <w:pPr>
              <w:rPr>
                <w:sz w:val="18"/>
                <w:szCs w:val="18"/>
                <w:lang w:val="en-US"/>
              </w:rPr>
            </w:pPr>
          </w:p>
        </w:tc>
        <w:tc>
          <w:tcPr>
            <w:tcW w:w="851" w:type="pct"/>
            <w:vMerge w:val="restart"/>
          </w:tcPr>
          <w:p w14:paraId="341447F1" w14:textId="77777777" w:rsidR="00073F0D" w:rsidRPr="005F5373" w:rsidRDefault="00073F0D" w:rsidP="00073F0D">
            <w:pPr>
              <w:rPr>
                <w:sz w:val="18"/>
                <w:szCs w:val="18"/>
                <w:lang w:val="en-US"/>
              </w:rPr>
            </w:pPr>
            <w:r w:rsidRPr="005F5373">
              <w:rPr>
                <w:sz w:val="18"/>
                <w:szCs w:val="18"/>
                <w:lang w:val="en-US"/>
              </w:rPr>
              <w:t>Interpersonal Focus</w:t>
            </w:r>
          </w:p>
        </w:tc>
        <w:tc>
          <w:tcPr>
            <w:tcW w:w="1440" w:type="pct"/>
            <w:vMerge w:val="restart"/>
          </w:tcPr>
          <w:p w14:paraId="40BBD03E" w14:textId="176FDD19" w:rsidR="00073F0D" w:rsidRPr="001B74CB" w:rsidRDefault="00073F0D" w:rsidP="00073F0D">
            <w:pPr>
              <w:rPr>
                <w:rFonts w:eastAsiaTheme="minorHAnsi" w:cstheme="minorHAnsi"/>
                <w:color w:val="000000"/>
                <w:sz w:val="18"/>
                <w:szCs w:val="18"/>
                <w:lang w:val="en-US" w:eastAsia="en-US"/>
              </w:rPr>
            </w:pPr>
            <w:r>
              <w:rPr>
                <w:rFonts w:eastAsiaTheme="minorHAnsi" w:cstheme="minorHAnsi"/>
                <w:color w:val="000000"/>
                <w:sz w:val="18"/>
                <w:szCs w:val="18"/>
                <w:lang w:val="en-US" w:eastAsia="en-US"/>
              </w:rPr>
              <w:t>T</w:t>
            </w:r>
            <w:r w:rsidRPr="001B74CB">
              <w:rPr>
                <w:rFonts w:eastAsiaTheme="minorHAnsi" w:cstheme="minorHAnsi"/>
                <w:color w:val="000000"/>
                <w:sz w:val="18"/>
                <w:szCs w:val="18"/>
                <w:lang w:val="en-US" w:eastAsia="en-US"/>
              </w:rPr>
              <w:t xml:space="preserve">he therapeutic process and goals target one or more of the patient's interpersonal including discussing and resolving interpersonal conflicts. Problematic areas under investigation are usually: grief, role dispute (struggle, disagreements with others), role transition (life changes), and interpersonal deficits (loneliness/isolation). </w:t>
            </w:r>
          </w:p>
          <w:p w14:paraId="0918B249" w14:textId="0A43BB8A" w:rsidR="00073F0D" w:rsidRPr="001B74CB" w:rsidRDefault="00073F0D" w:rsidP="00073F0D">
            <w:pPr>
              <w:rPr>
                <w:rFonts w:eastAsiaTheme="minorHAnsi" w:cstheme="minorHAnsi"/>
                <w:color w:val="000000"/>
                <w:sz w:val="18"/>
                <w:szCs w:val="18"/>
                <w:lang w:val="en-US" w:eastAsia="en-US"/>
              </w:rPr>
            </w:pPr>
          </w:p>
        </w:tc>
        <w:tc>
          <w:tcPr>
            <w:tcW w:w="844" w:type="pct"/>
          </w:tcPr>
          <w:p w14:paraId="1C6CE538" w14:textId="019138DE" w:rsidR="00073F0D" w:rsidRPr="005F5373" w:rsidRDefault="00073F0D" w:rsidP="00073F0D">
            <w:pPr>
              <w:rPr>
                <w:sz w:val="18"/>
                <w:szCs w:val="18"/>
                <w:lang w:val="en-US"/>
              </w:rPr>
            </w:pPr>
            <w:proofErr w:type="spellStart"/>
            <w:r w:rsidRPr="00E94BEA">
              <w:rPr>
                <w:sz w:val="18"/>
                <w:szCs w:val="18"/>
              </w:rPr>
              <w:t>Clarification</w:t>
            </w:r>
            <w:proofErr w:type="spellEnd"/>
          </w:p>
        </w:tc>
        <w:tc>
          <w:tcPr>
            <w:tcW w:w="1328" w:type="pct"/>
          </w:tcPr>
          <w:p w14:paraId="76F6B94E" w14:textId="6E7ADAB1" w:rsidR="00073F0D" w:rsidRPr="00E94BEA" w:rsidRDefault="00073F0D" w:rsidP="00073F0D">
            <w:pPr>
              <w:rPr>
                <w:sz w:val="18"/>
                <w:szCs w:val="18"/>
                <w:lang w:val="en-US"/>
              </w:rPr>
            </w:pPr>
            <w:r w:rsidRPr="00E94BEA">
              <w:rPr>
                <w:sz w:val="18"/>
                <w:szCs w:val="18"/>
                <w:lang w:val="en-US"/>
              </w:rPr>
              <w:t>Helping clients understand and articulate their feelings and thoughts about interpersonal issues</w:t>
            </w:r>
          </w:p>
        </w:tc>
      </w:tr>
      <w:tr w:rsidR="00073F0D" w:rsidRPr="002F62BF" w14:paraId="26722160" w14:textId="77777777" w:rsidTr="005F5373">
        <w:trPr>
          <w:trHeight w:val="311"/>
        </w:trPr>
        <w:tc>
          <w:tcPr>
            <w:tcW w:w="537" w:type="pct"/>
            <w:vMerge/>
          </w:tcPr>
          <w:p w14:paraId="6A5F5026" w14:textId="77777777" w:rsidR="00073F0D" w:rsidRPr="005F5373" w:rsidRDefault="00073F0D" w:rsidP="00073F0D">
            <w:pPr>
              <w:rPr>
                <w:sz w:val="18"/>
                <w:szCs w:val="18"/>
                <w:lang w:val="en-US"/>
              </w:rPr>
            </w:pPr>
          </w:p>
        </w:tc>
        <w:tc>
          <w:tcPr>
            <w:tcW w:w="851" w:type="pct"/>
            <w:vMerge/>
          </w:tcPr>
          <w:p w14:paraId="6592A562" w14:textId="77777777" w:rsidR="00073F0D" w:rsidRPr="005F5373" w:rsidRDefault="00073F0D" w:rsidP="00073F0D">
            <w:pPr>
              <w:rPr>
                <w:sz w:val="18"/>
                <w:szCs w:val="18"/>
                <w:lang w:val="en-US"/>
              </w:rPr>
            </w:pPr>
          </w:p>
        </w:tc>
        <w:tc>
          <w:tcPr>
            <w:tcW w:w="1440" w:type="pct"/>
            <w:vMerge/>
          </w:tcPr>
          <w:p w14:paraId="45DF89CD" w14:textId="77777777" w:rsidR="00073F0D" w:rsidRPr="005F5373" w:rsidRDefault="00073F0D" w:rsidP="00073F0D">
            <w:pPr>
              <w:rPr>
                <w:sz w:val="18"/>
                <w:szCs w:val="18"/>
                <w:lang w:val="en-US"/>
              </w:rPr>
            </w:pPr>
          </w:p>
        </w:tc>
        <w:tc>
          <w:tcPr>
            <w:tcW w:w="844" w:type="pct"/>
          </w:tcPr>
          <w:p w14:paraId="2BB65836" w14:textId="66309753" w:rsidR="00073F0D" w:rsidRPr="005F5373" w:rsidRDefault="00073F0D" w:rsidP="00073F0D">
            <w:pPr>
              <w:rPr>
                <w:sz w:val="18"/>
                <w:szCs w:val="18"/>
                <w:lang w:val="en-US"/>
              </w:rPr>
            </w:pPr>
            <w:proofErr w:type="spellStart"/>
            <w:r w:rsidRPr="00E94BEA">
              <w:rPr>
                <w:sz w:val="18"/>
                <w:szCs w:val="18"/>
              </w:rPr>
              <w:t>Communication</w:t>
            </w:r>
            <w:proofErr w:type="spellEnd"/>
            <w:r w:rsidRPr="00E94BEA">
              <w:rPr>
                <w:sz w:val="18"/>
                <w:szCs w:val="18"/>
              </w:rPr>
              <w:t xml:space="preserve"> Analysis</w:t>
            </w:r>
          </w:p>
        </w:tc>
        <w:tc>
          <w:tcPr>
            <w:tcW w:w="1328" w:type="pct"/>
          </w:tcPr>
          <w:p w14:paraId="0D62E830" w14:textId="5365550A" w:rsidR="00073F0D" w:rsidRPr="00E94BEA" w:rsidRDefault="00073F0D" w:rsidP="00073F0D">
            <w:pPr>
              <w:rPr>
                <w:sz w:val="18"/>
                <w:szCs w:val="18"/>
                <w:lang w:val="en-US"/>
              </w:rPr>
            </w:pPr>
            <w:r w:rsidRPr="00E94BEA">
              <w:rPr>
                <w:sz w:val="18"/>
                <w:szCs w:val="18"/>
                <w:lang w:val="en-US"/>
              </w:rPr>
              <w:t>Examining and improving the ways clients communicate with others.</w:t>
            </w:r>
          </w:p>
        </w:tc>
      </w:tr>
      <w:tr w:rsidR="00073F0D" w:rsidRPr="002F62BF" w14:paraId="748DF34F" w14:textId="77777777" w:rsidTr="005F5373">
        <w:trPr>
          <w:trHeight w:val="311"/>
        </w:trPr>
        <w:tc>
          <w:tcPr>
            <w:tcW w:w="537" w:type="pct"/>
            <w:vMerge/>
          </w:tcPr>
          <w:p w14:paraId="0377329A" w14:textId="77777777" w:rsidR="00073F0D" w:rsidRPr="005F5373" w:rsidRDefault="00073F0D" w:rsidP="00073F0D">
            <w:pPr>
              <w:rPr>
                <w:sz w:val="18"/>
                <w:szCs w:val="18"/>
                <w:lang w:val="en-US"/>
              </w:rPr>
            </w:pPr>
          </w:p>
        </w:tc>
        <w:tc>
          <w:tcPr>
            <w:tcW w:w="851" w:type="pct"/>
            <w:vMerge/>
          </w:tcPr>
          <w:p w14:paraId="0EDCDF71" w14:textId="77777777" w:rsidR="00073F0D" w:rsidRPr="005F5373" w:rsidRDefault="00073F0D" w:rsidP="00073F0D">
            <w:pPr>
              <w:rPr>
                <w:sz w:val="18"/>
                <w:szCs w:val="18"/>
                <w:lang w:val="en-US"/>
              </w:rPr>
            </w:pPr>
          </w:p>
        </w:tc>
        <w:tc>
          <w:tcPr>
            <w:tcW w:w="1440" w:type="pct"/>
            <w:vMerge/>
          </w:tcPr>
          <w:p w14:paraId="4A74ACF2" w14:textId="77777777" w:rsidR="00073F0D" w:rsidRPr="005F5373" w:rsidRDefault="00073F0D" w:rsidP="00073F0D">
            <w:pPr>
              <w:rPr>
                <w:sz w:val="18"/>
                <w:szCs w:val="18"/>
                <w:lang w:val="en-US"/>
              </w:rPr>
            </w:pPr>
          </w:p>
        </w:tc>
        <w:tc>
          <w:tcPr>
            <w:tcW w:w="844" w:type="pct"/>
          </w:tcPr>
          <w:p w14:paraId="791B90E9" w14:textId="71A114FE" w:rsidR="00073F0D" w:rsidRPr="005F5373" w:rsidRDefault="00073F0D" w:rsidP="00073F0D">
            <w:pPr>
              <w:rPr>
                <w:sz w:val="18"/>
                <w:szCs w:val="18"/>
                <w:lang w:val="en-US"/>
              </w:rPr>
            </w:pPr>
            <w:proofErr w:type="spellStart"/>
            <w:r w:rsidRPr="00E94BEA">
              <w:rPr>
                <w:sz w:val="18"/>
                <w:szCs w:val="18"/>
              </w:rPr>
              <w:t>Role</w:t>
            </w:r>
            <w:proofErr w:type="spellEnd"/>
            <w:r w:rsidRPr="00E94BEA">
              <w:rPr>
                <w:sz w:val="18"/>
                <w:szCs w:val="18"/>
              </w:rPr>
              <w:t xml:space="preserve"> Playing</w:t>
            </w:r>
          </w:p>
        </w:tc>
        <w:tc>
          <w:tcPr>
            <w:tcW w:w="1328" w:type="pct"/>
          </w:tcPr>
          <w:p w14:paraId="3193220C" w14:textId="7DF406FE" w:rsidR="00073F0D" w:rsidRPr="00E94BEA" w:rsidRDefault="00073F0D" w:rsidP="00073F0D">
            <w:pPr>
              <w:rPr>
                <w:sz w:val="18"/>
                <w:szCs w:val="18"/>
                <w:lang w:val="en-US"/>
              </w:rPr>
            </w:pPr>
            <w:r w:rsidRPr="00E94BEA">
              <w:rPr>
                <w:sz w:val="18"/>
                <w:szCs w:val="18"/>
                <w:lang w:val="en-US"/>
              </w:rPr>
              <w:t>Practicing new interpersonal skills in a safe therapeutic setting.</w:t>
            </w:r>
          </w:p>
        </w:tc>
      </w:tr>
      <w:tr w:rsidR="00073F0D" w:rsidRPr="002F62BF" w14:paraId="07AA1167" w14:textId="77777777" w:rsidTr="005F5373">
        <w:trPr>
          <w:trHeight w:val="311"/>
        </w:trPr>
        <w:tc>
          <w:tcPr>
            <w:tcW w:w="537" w:type="pct"/>
            <w:vMerge/>
          </w:tcPr>
          <w:p w14:paraId="04BC0C72" w14:textId="77777777" w:rsidR="00073F0D" w:rsidRPr="005F5373" w:rsidRDefault="00073F0D" w:rsidP="00073F0D">
            <w:pPr>
              <w:rPr>
                <w:sz w:val="18"/>
                <w:szCs w:val="18"/>
                <w:lang w:val="en-US"/>
              </w:rPr>
            </w:pPr>
          </w:p>
        </w:tc>
        <w:tc>
          <w:tcPr>
            <w:tcW w:w="851" w:type="pct"/>
            <w:vMerge/>
          </w:tcPr>
          <w:p w14:paraId="3D3636E0" w14:textId="77777777" w:rsidR="00073F0D" w:rsidRPr="005F5373" w:rsidRDefault="00073F0D" w:rsidP="00073F0D">
            <w:pPr>
              <w:rPr>
                <w:sz w:val="18"/>
                <w:szCs w:val="18"/>
                <w:lang w:val="en-US"/>
              </w:rPr>
            </w:pPr>
          </w:p>
        </w:tc>
        <w:tc>
          <w:tcPr>
            <w:tcW w:w="1440" w:type="pct"/>
            <w:vMerge/>
          </w:tcPr>
          <w:p w14:paraId="63E3F176" w14:textId="77777777" w:rsidR="00073F0D" w:rsidRPr="005F5373" w:rsidRDefault="00073F0D" w:rsidP="00073F0D">
            <w:pPr>
              <w:rPr>
                <w:sz w:val="18"/>
                <w:szCs w:val="18"/>
                <w:lang w:val="en-US"/>
              </w:rPr>
            </w:pPr>
          </w:p>
        </w:tc>
        <w:tc>
          <w:tcPr>
            <w:tcW w:w="844" w:type="pct"/>
          </w:tcPr>
          <w:p w14:paraId="3AB31DA6" w14:textId="12809D1D" w:rsidR="00073F0D" w:rsidRPr="005F5373" w:rsidRDefault="00073F0D" w:rsidP="00073F0D">
            <w:pPr>
              <w:rPr>
                <w:sz w:val="18"/>
                <w:szCs w:val="18"/>
                <w:lang w:val="en-US"/>
              </w:rPr>
            </w:pPr>
            <w:proofErr w:type="spellStart"/>
            <w:r>
              <w:rPr>
                <w:sz w:val="18"/>
                <w:szCs w:val="18"/>
              </w:rPr>
              <w:t>Interpersonal</w:t>
            </w:r>
            <w:proofErr w:type="spellEnd"/>
            <w:r>
              <w:rPr>
                <w:sz w:val="18"/>
                <w:szCs w:val="18"/>
              </w:rPr>
              <w:t xml:space="preserve"> </w:t>
            </w:r>
            <w:proofErr w:type="spellStart"/>
            <w:r>
              <w:rPr>
                <w:sz w:val="18"/>
                <w:szCs w:val="18"/>
              </w:rPr>
              <w:t>inventory</w:t>
            </w:r>
            <w:proofErr w:type="spellEnd"/>
          </w:p>
        </w:tc>
        <w:tc>
          <w:tcPr>
            <w:tcW w:w="1328" w:type="pct"/>
          </w:tcPr>
          <w:p w14:paraId="048544B9" w14:textId="093EA5EB" w:rsidR="00073F0D" w:rsidRPr="00E94BEA" w:rsidRDefault="00073F0D" w:rsidP="00073F0D">
            <w:pPr>
              <w:rPr>
                <w:sz w:val="18"/>
                <w:szCs w:val="18"/>
                <w:lang w:val="en-US"/>
              </w:rPr>
            </w:pPr>
            <w:r>
              <w:rPr>
                <w:sz w:val="18"/>
                <w:szCs w:val="18"/>
                <w:lang w:val="en-US"/>
              </w:rPr>
              <w:t>This</w:t>
            </w:r>
            <w:r w:rsidRPr="00027BDB">
              <w:rPr>
                <w:sz w:val="18"/>
                <w:szCs w:val="18"/>
                <w:lang w:val="en-US"/>
              </w:rPr>
              <w:t xml:space="preserve"> tool</w:t>
            </w:r>
            <w:r>
              <w:rPr>
                <w:sz w:val="18"/>
                <w:szCs w:val="18"/>
                <w:lang w:val="en-US"/>
              </w:rPr>
              <w:t xml:space="preserve"> by which the</w:t>
            </w:r>
            <w:r w:rsidRPr="00027BDB">
              <w:rPr>
                <w:sz w:val="18"/>
                <w:szCs w:val="18"/>
                <w:lang w:val="en-US"/>
              </w:rPr>
              <w:t xml:space="preserve"> therapist carefully reviews the important people in the patient’s life and the quality of those relationships.  The therapist seeks to understand the sources of social support, nature of confiding relationships, romantic attachments, interpersonal communication style, and relationship difficulties that may be a cause or consequence of the depressive episode.  The therapist uses information from the interpersonal inventory to select the interpersonal problem area</w:t>
            </w:r>
            <w:r>
              <w:rPr>
                <w:sz w:val="18"/>
                <w:szCs w:val="18"/>
                <w:lang w:val="en-US"/>
              </w:rPr>
              <w:t xml:space="preserve"> among the following: g</w:t>
            </w:r>
            <w:r w:rsidRPr="00027BDB">
              <w:rPr>
                <w:sz w:val="18"/>
                <w:szCs w:val="18"/>
                <w:lang w:val="en-US"/>
              </w:rPr>
              <w:t>rief</w:t>
            </w:r>
            <w:r>
              <w:rPr>
                <w:sz w:val="18"/>
                <w:szCs w:val="18"/>
                <w:lang w:val="en-US"/>
              </w:rPr>
              <w:t>;</w:t>
            </w:r>
            <w:r w:rsidRPr="00027BDB">
              <w:rPr>
                <w:sz w:val="18"/>
                <w:szCs w:val="18"/>
                <w:lang w:val="en-US"/>
              </w:rPr>
              <w:t xml:space="preserve"> </w:t>
            </w:r>
            <w:r>
              <w:rPr>
                <w:sz w:val="18"/>
                <w:szCs w:val="18"/>
                <w:lang w:val="en-US"/>
              </w:rPr>
              <w:t>r</w:t>
            </w:r>
            <w:r w:rsidRPr="00027BDB">
              <w:rPr>
                <w:sz w:val="18"/>
                <w:szCs w:val="18"/>
                <w:lang w:val="en-US"/>
              </w:rPr>
              <w:t xml:space="preserve">ole </w:t>
            </w:r>
            <w:r>
              <w:rPr>
                <w:sz w:val="18"/>
                <w:szCs w:val="18"/>
                <w:lang w:val="en-US"/>
              </w:rPr>
              <w:t>d</w:t>
            </w:r>
            <w:r w:rsidRPr="00027BDB">
              <w:rPr>
                <w:sz w:val="18"/>
                <w:szCs w:val="18"/>
                <w:lang w:val="en-US"/>
              </w:rPr>
              <w:t>ispute</w:t>
            </w:r>
            <w:r>
              <w:rPr>
                <w:sz w:val="18"/>
                <w:szCs w:val="18"/>
                <w:lang w:val="en-US"/>
              </w:rPr>
              <w:t>;</w:t>
            </w:r>
            <w:r w:rsidRPr="00027BDB">
              <w:rPr>
                <w:sz w:val="18"/>
                <w:szCs w:val="18"/>
                <w:lang w:val="en-US"/>
              </w:rPr>
              <w:t xml:space="preserve"> </w:t>
            </w:r>
            <w:r>
              <w:rPr>
                <w:sz w:val="18"/>
                <w:szCs w:val="18"/>
                <w:lang w:val="en-US"/>
              </w:rPr>
              <w:t>r</w:t>
            </w:r>
            <w:r w:rsidRPr="00027BDB">
              <w:rPr>
                <w:sz w:val="18"/>
                <w:szCs w:val="18"/>
                <w:lang w:val="en-US"/>
              </w:rPr>
              <w:t xml:space="preserve">ole </w:t>
            </w:r>
            <w:r>
              <w:rPr>
                <w:sz w:val="18"/>
                <w:szCs w:val="18"/>
                <w:lang w:val="en-US"/>
              </w:rPr>
              <w:t>t</w:t>
            </w:r>
            <w:r w:rsidRPr="00027BDB">
              <w:rPr>
                <w:sz w:val="18"/>
                <w:szCs w:val="18"/>
                <w:lang w:val="en-US"/>
              </w:rPr>
              <w:t>ransition</w:t>
            </w:r>
            <w:r>
              <w:rPr>
                <w:sz w:val="18"/>
                <w:szCs w:val="18"/>
                <w:lang w:val="en-US"/>
              </w:rPr>
              <w:t>;</w:t>
            </w:r>
            <w:r w:rsidRPr="00027BDB">
              <w:rPr>
                <w:sz w:val="18"/>
                <w:szCs w:val="18"/>
                <w:lang w:val="en-US"/>
              </w:rPr>
              <w:t xml:space="preserve"> </w:t>
            </w:r>
            <w:r>
              <w:rPr>
                <w:sz w:val="18"/>
                <w:szCs w:val="18"/>
                <w:lang w:val="en-US"/>
              </w:rPr>
              <w:t>i</w:t>
            </w:r>
            <w:r w:rsidRPr="00027BDB">
              <w:rPr>
                <w:sz w:val="18"/>
                <w:szCs w:val="18"/>
                <w:lang w:val="en-US"/>
              </w:rPr>
              <w:t xml:space="preserve">nterpersonal </w:t>
            </w:r>
            <w:r>
              <w:rPr>
                <w:sz w:val="18"/>
                <w:szCs w:val="18"/>
                <w:lang w:val="en-US"/>
              </w:rPr>
              <w:t>d</w:t>
            </w:r>
            <w:r w:rsidRPr="00027BDB">
              <w:rPr>
                <w:sz w:val="18"/>
                <w:szCs w:val="18"/>
                <w:lang w:val="en-US"/>
              </w:rPr>
              <w:t>eficits</w:t>
            </w:r>
            <w:r>
              <w:rPr>
                <w:sz w:val="18"/>
                <w:szCs w:val="18"/>
                <w:lang w:val="en-US"/>
              </w:rPr>
              <w:t xml:space="preserve"> (loneliness and social isolation).</w:t>
            </w:r>
          </w:p>
        </w:tc>
      </w:tr>
      <w:tr w:rsidR="00073F0D" w:rsidRPr="003A546F" w14:paraId="6E91C47A" w14:textId="77777777" w:rsidTr="005F5373">
        <w:trPr>
          <w:trHeight w:val="311"/>
        </w:trPr>
        <w:tc>
          <w:tcPr>
            <w:tcW w:w="537" w:type="pct"/>
            <w:vMerge/>
          </w:tcPr>
          <w:p w14:paraId="232B8B5E" w14:textId="77777777" w:rsidR="00073F0D" w:rsidRPr="005F5373" w:rsidRDefault="00073F0D" w:rsidP="00073F0D">
            <w:pPr>
              <w:rPr>
                <w:sz w:val="18"/>
                <w:szCs w:val="18"/>
                <w:lang w:val="en-US"/>
              </w:rPr>
            </w:pPr>
          </w:p>
        </w:tc>
        <w:tc>
          <w:tcPr>
            <w:tcW w:w="851" w:type="pct"/>
            <w:vMerge/>
          </w:tcPr>
          <w:p w14:paraId="588E4840" w14:textId="77777777" w:rsidR="00073F0D" w:rsidRPr="005F5373" w:rsidRDefault="00073F0D" w:rsidP="00073F0D">
            <w:pPr>
              <w:rPr>
                <w:sz w:val="18"/>
                <w:szCs w:val="18"/>
                <w:lang w:val="en-US"/>
              </w:rPr>
            </w:pPr>
          </w:p>
        </w:tc>
        <w:tc>
          <w:tcPr>
            <w:tcW w:w="1440" w:type="pct"/>
            <w:vMerge/>
          </w:tcPr>
          <w:p w14:paraId="65769471" w14:textId="77777777" w:rsidR="00073F0D" w:rsidRPr="005F5373" w:rsidRDefault="00073F0D" w:rsidP="00073F0D">
            <w:pPr>
              <w:rPr>
                <w:sz w:val="18"/>
                <w:szCs w:val="18"/>
                <w:lang w:val="en-US"/>
              </w:rPr>
            </w:pPr>
          </w:p>
        </w:tc>
        <w:tc>
          <w:tcPr>
            <w:tcW w:w="844" w:type="pct"/>
          </w:tcPr>
          <w:p w14:paraId="1129A10C" w14:textId="222B843A" w:rsidR="00073F0D" w:rsidRDefault="00073F0D" w:rsidP="00073F0D">
            <w:pPr>
              <w:rPr>
                <w:sz w:val="18"/>
                <w:szCs w:val="18"/>
              </w:rPr>
            </w:pPr>
            <w:r>
              <w:rPr>
                <w:sz w:val="18"/>
                <w:szCs w:val="18"/>
              </w:rPr>
              <w:t xml:space="preserve">Giving </w:t>
            </w:r>
            <w:proofErr w:type="spellStart"/>
            <w:r>
              <w:rPr>
                <w:sz w:val="18"/>
                <w:szCs w:val="18"/>
              </w:rPr>
              <w:t>sick</w:t>
            </w:r>
            <w:proofErr w:type="spellEnd"/>
            <w:r>
              <w:rPr>
                <w:sz w:val="18"/>
                <w:szCs w:val="18"/>
              </w:rPr>
              <w:t xml:space="preserve"> </w:t>
            </w:r>
            <w:proofErr w:type="spellStart"/>
            <w:r>
              <w:rPr>
                <w:sz w:val="18"/>
                <w:szCs w:val="18"/>
              </w:rPr>
              <w:t>role</w:t>
            </w:r>
            <w:proofErr w:type="spellEnd"/>
          </w:p>
        </w:tc>
        <w:tc>
          <w:tcPr>
            <w:tcW w:w="1328" w:type="pct"/>
          </w:tcPr>
          <w:p w14:paraId="051415B7" w14:textId="77777777" w:rsidR="00073F0D" w:rsidRPr="00E94BEA" w:rsidRDefault="00073F0D" w:rsidP="00073F0D">
            <w:pPr>
              <w:rPr>
                <w:sz w:val="18"/>
                <w:szCs w:val="18"/>
                <w:lang w:val="en-US"/>
              </w:rPr>
            </w:pPr>
          </w:p>
        </w:tc>
      </w:tr>
      <w:tr w:rsidR="00073F0D" w:rsidRPr="002F62BF" w14:paraId="05F75F7F" w14:textId="722FCBFC" w:rsidTr="006B7D25">
        <w:trPr>
          <w:trHeight w:val="1514"/>
        </w:trPr>
        <w:tc>
          <w:tcPr>
            <w:tcW w:w="537" w:type="pct"/>
            <w:vMerge/>
          </w:tcPr>
          <w:p w14:paraId="1147ACFD" w14:textId="77777777" w:rsidR="00073F0D" w:rsidRPr="005F5373" w:rsidRDefault="00073F0D" w:rsidP="00073F0D">
            <w:pPr>
              <w:rPr>
                <w:sz w:val="18"/>
                <w:szCs w:val="18"/>
                <w:lang w:val="en-US"/>
              </w:rPr>
            </w:pPr>
          </w:p>
        </w:tc>
        <w:tc>
          <w:tcPr>
            <w:tcW w:w="851" w:type="pct"/>
            <w:vMerge w:val="restart"/>
          </w:tcPr>
          <w:p w14:paraId="05C41844" w14:textId="0D80FB3B" w:rsidR="00073F0D" w:rsidRPr="005F5373" w:rsidRDefault="00073F0D" w:rsidP="00073F0D">
            <w:pPr>
              <w:rPr>
                <w:sz w:val="18"/>
                <w:szCs w:val="18"/>
                <w:lang w:val="en-US"/>
              </w:rPr>
            </w:pPr>
            <w:r w:rsidRPr="005F5373">
              <w:rPr>
                <w:sz w:val="18"/>
                <w:szCs w:val="18"/>
                <w:lang w:val="en-US"/>
              </w:rPr>
              <w:t>Assertiveness training</w:t>
            </w:r>
          </w:p>
        </w:tc>
        <w:tc>
          <w:tcPr>
            <w:tcW w:w="1440" w:type="pct"/>
            <w:vMerge w:val="restart"/>
          </w:tcPr>
          <w:p w14:paraId="4EE39E93" w14:textId="088FA895" w:rsidR="00073F0D" w:rsidRPr="00AF08B2" w:rsidRDefault="00073F0D" w:rsidP="00073F0D">
            <w:pPr>
              <w:rPr>
                <w:rFonts w:cstheme="minorHAnsi"/>
                <w:sz w:val="18"/>
                <w:szCs w:val="18"/>
                <w:lang w:val="en-US"/>
              </w:rPr>
            </w:pPr>
            <w:r w:rsidRPr="00AF08B2">
              <w:rPr>
                <w:rFonts w:cstheme="minorHAnsi"/>
                <w:sz w:val="18"/>
                <w:szCs w:val="18"/>
                <w:lang w:val="en-US"/>
              </w:rPr>
              <w:t>Assertiveness training is a therapeutic approach designed to help individuals develop the skills necessary to communicate their needs, desires, and feelings effectively and respectfully. It aims to empower individuals to stand up for their rights while respecting the rights of others, thereby improving their interpersonal relationships and overall self-esteem.</w:t>
            </w:r>
          </w:p>
        </w:tc>
        <w:tc>
          <w:tcPr>
            <w:tcW w:w="844" w:type="pct"/>
          </w:tcPr>
          <w:p w14:paraId="341A0983" w14:textId="77777777" w:rsidR="00073F0D" w:rsidRPr="00D3390F" w:rsidRDefault="00073F0D" w:rsidP="00073F0D">
            <w:pPr>
              <w:rPr>
                <w:rFonts w:cstheme="minorHAnsi"/>
                <w:sz w:val="18"/>
                <w:szCs w:val="18"/>
                <w:lang w:val="en-US"/>
              </w:rPr>
            </w:pPr>
            <w:r w:rsidRPr="00D3390F">
              <w:rPr>
                <w:rFonts w:cstheme="minorHAnsi"/>
                <w:sz w:val="18"/>
                <w:szCs w:val="18"/>
                <w:lang w:val="en-US"/>
              </w:rPr>
              <w:t>Assertive communication</w:t>
            </w:r>
          </w:p>
          <w:p w14:paraId="5710DBA0" w14:textId="77777777" w:rsidR="00073F0D" w:rsidRPr="00D3390F" w:rsidRDefault="00073F0D" w:rsidP="00073F0D">
            <w:pPr>
              <w:rPr>
                <w:rFonts w:cstheme="minorHAnsi"/>
                <w:sz w:val="18"/>
                <w:szCs w:val="18"/>
                <w:lang w:val="en-US"/>
              </w:rPr>
            </w:pPr>
          </w:p>
        </w:tc>
        <w:tc>
          <w:tcPr>
            <w:tcW w:w="1328" w:type="pct"/>
          </w:tcPr>
          <w:p w14:paraId="4D412C17" w14:textId="77777777" w:rsidR="00073F0D" w:rsidRDefault="00073F0D" w:rsidP="00073F0D">
            <w:pPr>
              <w:rPr>
                <w:rFonts w:cstheme="minorHAnsi"/>
                <w:sz w:val="18"/>
                <w:szCs w:val="18"/>
                <w:lang w:val="en-US"/>
              </w:rPr>
            </w:pPr>
            <w:r w:rsidRPr="005F5373">
              <w:rPr>
                <w:rFonts w:cstheme="minorHAnsi"/>
                <w:sz w:val="18"/>
                <w:szCs w:val="18"/>
                <w:lang w:val="en-US"/>
              </w:rPr>
              <w:t xml:space="preserve">Assertive communication is the ability to directly state feelings and needs in a respectful manner. Assertive communication is directed by the three Cs of effective communication: </w:t>
            </w:r>
          </w:p>
          <w:p w14:paraId="75907097" w14:textId="77777777" w:rsidR="00073F0D" w:rsidRDefault="00073F0D" w:rsidP="00073F0D">
            <w:pPr>
              <w:rPr>
                <w:rFonts w:cstheme="minorHAnsi"/>
                <w:sz w:val="18"/>
                <w:szCs w:val="18"/>
                <w:lang w:val="en-US"/>
              </w:rPr>
            </w:pPr>
            <w:r w:rsidRPr="005F5373">
              <w:rPr>
                <w:rFonts w:cstheme="minorHAnsi"/>
                <w:sz w:val="18"/>
                <w:szCs w:val="18"/>
                <w:lang w:val="en-US"/>
              </w:rPr>
              <w:t xml:space="preserve">Be clear: you communicate in a straightforward way that directly states your thoughts and feelings without dressing up your language. </w:t>
            </w:r>
          </w:p>
          <w:p w14:paraId="41D64002" w14:textId="77777777" w:rsidR="00073F0D" w:rsidRDefault="00073F0D" w:rsidP="00073F0D">
            <w:pPr>
              <w:rPr>
                <w:rFonts w:cstheme="minorHAnsi"/>
                <w:sz w:val="18"/>
                <w:szCs w:val="18"/>
                <w:lang w:val="en-US"/>
              </w:rPr>
            </w:pPr>
            <w:r w:rsidRPr="005F5373">
              <w:rPr>
                <w:rFonts w:cstheme="minorHAnsi"/>
                <w:sz w:val="18"/>
                <w:szCs w:val="18"/>
                <w:lang w:val="en-US"/>
              </w:rPr>
              <w:t xml:space="preserve">Be consistent: what you say today reflects what you said yesterday, rather than changing daily without explanation. </w:t>
            </w:r>
          </w:p>
          <w:p w14:paraId="65EBB9AF" w14:textId="413C5002" w:rsidR="00073F0D" w:rsidRPr="005F5373" w:rsidRDefault="00073F0D" w:rsidP="00073F0D">
            <w:pPr>
              <w:rPr>
                <w:rFonts w:cstheme="minorHAnsi"/>
                <w:sz w:val="18"/>
                <w:szCs w:val="18"/>
                <w:lang w:val="en-US"/>
              </w:rPr>
            </w:pPr>
            <w:r w:rsidRPr="005F5373">
              <w:rPr>
                <w:rFonts w:cstheme="minorHAnsi"/>
                <w:sz w:val="18"/>
                <w:szCs w:val="18"/>
                <w:lang w:val="en-US"/>
              </w:rPr>
              <w:t>Be courteous: you respect your listener and communicate in a manner that doesn’t pass judgment on them or presume ill-intent.</w:t>
            </w:r>
          </w:p>
          <w:p w14:paraId="2EB17D0E" w14:textId="24A7DE88" w:rsidR="00073F0D" w:rsidRPr="005F5373" w:rsidRDefault="00073F0D" w:rsidP="00073F0D">
            <w:pPr>
              <w:rPr>
                <w:rFonts w:cstheme="minorHAnsi"/>
                <w:sz w:val="18"/>
                <w:szCs w:val="18"/>
                <w:u w:val="single"/>
                <w:lang w:val="en-US"/>
              </w:rPr>
            </w:pPr>
          </w:p>
        </w:tc>
      </w:tr>
      <w:tr w:rsidR="00073F0D" w:rsidRPr="002F62BF" w14:paraId="48EB60DF" w14:textId="77777777" w:rsidTr="006B7D25">
        <w:trPr>
          <w:trHeight w:val="1514"/>
        </w:trPr>
        <w:tc>
          <w:tcPr>
            <w:tcW w:w="537" w:type="pct"/>
            <w:vMerge/>
          </w:tcPr>
          <w:p w14:paraId="5B06731B" w14:textId="77777777" w:rsidR="00073F0D" w:rsidRPr="005F5373" w:rsidRDefault="00073F0D" w:rsidP="00073F0D">
            <w:pPr>
              <w:rPr>
                <w:sz w:val="18"/>
                <w:szCs w:val="18"/>
                <w:lang w:val="en-US"/>
              </w:rPr>
            </w:pPr>
          </w:p>
        </w:tc>
        <w:tc>
          <w:tcPr>
            <w:tcW w:w="851" w:type="pct"/>
            <w:vMerge/>
          </w:tcPr>
          <w:p w14:paraId="217AAED3" w14:textId="77777777" w:rsidR="00073F0D" w:rsidRPr="005F5373" w:rsidRDefault="00073F0D" w:rsidP="00073F0D">
            <w:pPr>
              <w:rPr>
                <w:sz w:val="18"/>
                <w:szCs w:val="18"/>
                <w:lang w:val="en-US"/>
              </w:rPr>
            </w:pPr>
          </w:p>
        </w:tc>
        <w:tc>
          <w:tcPr>
            <w:tcW w:w="1440" w:type="pct"/>
            <w:vMerge/>
          </w:tcPr>
          <w:p w14:paraId="7A918A39" w14:textId="77777777" w:rsidR="00073F0D" w:rsidRPr="005F5373" w:rsidRDefault="00073F0D" w:rsidP="00073F0D">
            <w:pPr>
              <w:rPr>
                <w:rFonts w:cstheme="minorHAnsi"/>
                <w:sz w:val="18"/>
                <w:szCs w:val="18"/>
                <w:u w:val="single"/>
                <w:lang w:val="en-US"/>
              </w:rPr>
            </w:pPr>
          </w:p>
        </w:tc>
        <w:tc>
          <w:tcPr>
            <w:tcW w:w="844" w:type="pct"/>
          </w:tcPr>
          <w:p w14:paraId="1F3F5946" w14:textId="77777777" w:rsidR="00073F0D" w:rsidRPr="00D3390F" w:rsidRDefault="00073F0D" w:rsidP="00073F0D">
            <w:pPr>
              <w:rPr>
                <w:rFonts w:cstheme="minorHAnsi"/>
                <w:sz w:val="18"/>
                <w:szCs w:val="18"/>
                <w:lang w:val="en-US"/>
              </w:rPr>
            </w:pPr>
            <w:r w:rsidRPr="00D3390F">
              <w:rPr>
                <w:rFonts w:cstheme="minorHAnsi"/>
                <w:sz w:val="18"/>
                <w:szCs w:val="18"/>
                <w:lang w:val="en-US"/>
              </w:rPr>
              <w:t>Acting on personal values</w:t>
            </w:r>
          </w:p>
          <w:p w14:paraId="328B4A23" w14:textId="635C4BE9" w:rsidR="00073F0D" w:rsidRPr="00D3390F" w:rsidRDefault="00073F0D" w:rsidP="00073F0D">
            <w:pPr>
              <w:rPr>
                <w:rFonts w:cstheme="minorHAnsi"/>
                <w:sz w:val="18"/>
                <w:szCs w:val="18"/>
                <w:lang w:val="en-US"/>
              </w:rPr>
            </w:pPr>
          </w:p>
        </w:tc>
        <w:tc>
          <w:tcPr>
            <w:tcW w:w="1328" w:type="pct"/>
          </w:tcPr>
          <w:p w14:paraId="3C70A80A" w14:textId="5C509F14" w:rsidR="00073F0D" w:rsidRPr="005F5373" w:rsidRDefault="00073F0D" w:rsidP="00073F0D">
            <w:pPr>
              <w:rPr>
                <w:rFonts w:cstheme="minorHAnsi"/>
                <w:sz w:val="18"/>
                <w:szCs w:val="18"/>
                <w:u w:val="single"/>
                <w:lang w:val="en-US"/>
              </w:rPr>
            </w:pPr>
            <w:r w:rsidRPr="005F5373">
              <w:rPr>
                <w:rFonts w:cstheme="minorHAnsi"/>
                <w:sz w:val="18"/>
                <w:szCs w:val="18"/>
                <w:lang w:val="en-US"/>
              </w:rPr>
              <w:t>The counselor helps the client identify and clarify his or her core values and encourages the client to take concrete steps to live a values-based life and to face adversities with an assertive attitude. It involves setting goals and taking actions aligned with one's values.</w:t>
            </w:r>
          </w:p>
        </w:tc>
      </w:tr>
    </w:tbl>
    <w:p w14:paraId="3E33C1CC" w14:textId="3FCA08FA" w:rsidR="00126CAA" w:rsidRDefault="00126CAA">
      <w:pPr>
        <w:rPr>
          <w:lang w:val="en-US"/>
        </w:rPr>
      </w:pPr>
    </w:p>
    <w:p w14:paraId="36840BE9" w14:textId="6230EE7F" w:rsidR="00A3541E" w:rsidRDefault="00A3541E">
      <w:pPr>
        <w:rPr>
          <w:lang w:val="en-US"/>
        </w:rPr>
      </w:pPr>
    </w:p>
    <w:sectPr w:rsidR="00A3541E" w:rsidSect="00810268">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D5837"/>
    <w:multiLevelType w:val="hybridMultilevel"/>
    <w:tmpl w:val="118EB1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DBE297E"/>
    <w:multiLevelType w:val="hybridMultilevel"/>
    <w:tmpl w:val="133092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4B6D2C"/>
    <w:multiLevelType w:val="hybridMultilevel"/>
    <w:tmpl w:val="D926059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6E260F5"/>
    <w:multiLevelType w:val="hybridMultilevel"/>
    <w:tmpl w:val="6BA89DF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474680"/>
    <w:multiLevelType w:val="hybridMultilevel"/>
    <w:tmpl w:val="E37A5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617074B"/>
    <w:multiLevelType w:val="hybridMultilevel"/>
    <w:tmpl w:val="D9B6B6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077C13"/>
    <w:multiLevelType w:val="hybridMultilevel"/>
    <w:tmpl w:val="94669D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80702585">
    <w:abstractNumId w:val="3"/>
  </w:num>
  <w:num w:numId="2" w16cid:durableId="503055914">
    <w:abstractNumId w:val="2"/>
  </w:num>
  <w:num w:numId="3" w16cid:durableId="746420212">
    <w:abstractNumId w:val="0"/>
  </w:num>
  <w:num w:numId="4" w16cid:durableId="1264723581">
    <w:abstractNumId w:val="4"/>
  </w:num>
  <w:num w:numId="5" w16cid:durableId="898131743">
    <w:abstractNumId w:val="6"/>
  </w:num>
  <w:num w:numId="6" w16cid:durableId="1236670186">
    <w:abstractNumId w:val="5"/>
  </w:num>
  <w:num w:numId="7" w16cid:durableId="1913350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810"/>
    <w:rsid w:val="00002563"/>
    <w:rsid w:val="0001568E"/>
    <w:rsid w:val="00017658"/>
    <w:rsid w:val="00022890"/>
    <w:rsid w:val="00027BDB"/>
    <w:rsid w:val="00030DC4"/>
    <w:rsid w:val="00043810"/>
    <w:rsid w:val="00073F0D"/>
    <w:rsid w:val="0007416D"/>
    <w:rsid w:val="00080A93"/>
    <w:rsid w:val="000A54F2"/>
    <w:rsid w:val="000C0904"/>
    <w:rsid w:val="000C7BAC"/>
    <w:rsid w:val="000D0ED2"/>
    <w:rsid w:val="000D333C"/>
    <w:rsid w:val="000D5615"/>
    <w:rsid w:val="000D6478"/>
    <w:rsid w:val="000E496A"/>
    <w:rsid w:val="000E4E35"/>
    <w:rsid w:val="000E7EB9"/>
    <w:rsid w:val="000F43B4"/>
    <w:rsid w:val="00104846"/>
    <w:rsid w:val="00125C91"/>
    <w:rsid w:val="00126CAA"/>
    <w:rsid w:val="00131FC9"/>
    <w:rsid w:val="00140655"/>
    <w:rsid w:val="0014430B"/>
    <w:rsid w:val="001446A6"/>
    <w:rsid w:val="00155CE0"/>
    <w:rsid w:val="00162F07"/>
    <w:rsid w:val="001700A6"/>
    <w:rsid w:val="00181AA3"/>
    <w:rsid w:val="00183FC2"/>
    <w:rsid w:val="00190242"/>
    <w:rsid w:val="00192147"/>
    <w:rsid w:val="001A1E7A"/>
    <w:rsid w:val="001A3B8A"/>
    <w:rsid w:val="001B40ED"/>
    <w:rsid w:val="001B5A78"/>
    <w:rsid w:val="001B74CB"/>
    <w:rsid w:val="001C2BB0"/>
    <w:rsid w:val="001D2765"/>
    <w:rsid w:val="001E1F02"/>
    <w:rsid w:val="001E4A66"/>
    <w:rsid w:val="001F73AB"/>
    <w:rsid w:val="00203577"/>
    <w:rsid w:val="0020358C"/>
    <w:rsid w:val="0022068A"/>
    <w:rsid w:val="00223135"/>
    <w:rsid w:val="0022497E"/>
    <w:rsid w:val="00230FEE"/>
    <w:rsid w:val="00237E1E"/>
    <w:rsid w:val="002450C7"/>
    <w:rsid w:val="00246237"/>
    <w:rsid w:val="00257524"/>
    <w:rsid w:val="0026371A"/>
    <w:rsid w:val="0027625D"/>
    <w:rsid w:val="00276618"/>
    <w:rsid w:val="002824D6"/>
    <w:rsid w:val="002A45C4"/>
    <w:rsid w:val="002A5F33"/>
    <w:rsid w:val="002B0FD1"/>
    <w:rsid w:val="002B1CF3"/>
    <w:rsid w:val="002B6983"/>
    <w:rsid w:val="002C763C"/>
    <w:rsid w:val="002E049C"/>
    <w:rsid w:val="002E62EE"/>
    <w:rsid w:val="002F132C"/>
    <w:rsid w:val="002F27D8"/>
    <w:rsid w:val="002F62BF"/>
    <w:rsid w:val="0030190A"/>
    <w:rsid w:val="0031070C"/>
    <w:rsid w:val="00317204"/>
    <w:rsid w:val="00324BA6"/>
    <w:rsid w:val="003336FA"/>
    <w:rsid w:val="0034135C"/>
    <w:rsid w:val="00355E03"/>
    <w:rsid w:val="00357B9D"/>
    <w:rsid w:val="00357F75"/>
    <w:rsid w:val="00375DFB"/>
    <w:rsid w:val="0037616B"/>
    <w:rsid w:val="0038043F"/>
    <w:rsid w:val="0038292E"/>
    <w:rsid w:val="003A546F"/>
    <w:rsid w:val="003A64D1"/>
    <w:rsid w:val="003B05A4"/>
    <w:rsid w:val="003B5610"/>
    <w:rsid w:val="003E075E"/>
    <w:rsid w:val="003F0A05"/>
    <w:rsid w:val="003F177E"/>
    <w:rsid w:val="003F2922"/>
    <w:rsid w:val="003F5B11"/>
    <w:rsid w:val="004177F9"/>
    <w:rsid w:val="00425497"/>
    <w:rsid w:val="00432B0B"/>
    <w:rsid w:val="0043472C"/>
    <w:rsid w:val="00444129"/>
    <w:rsid w:val="004521E0"/>
    <w:rsid w:val="00461B38"/>
    <w:rsid w:val="00486A8B"/>
    <w:rsid w:val="00486D76"/>
    <w:rsid w:val="0049455C"/>
    <w:rsid w:val="00497934"/>
    <w:rsid w:val="004A0A21"/>
    <w:rsid w:val="004A3DF5"/>
    <w:rsid w:val="004B3551"/>
    <w:rsid w:val="004C467D"/>
    <w:rsid w:val="004C75E1"/>
    <w:rsid w:val="004D4306"/>
    <w:rsid w:val="004E156A"/>
    <w:rsid w:val="004E6705"/>
    <w:rsid w:val="00507477"/>
    <w:rsid w:val="0051495A"/>
    <w:rsid w:val="00521264"/>
    <w:rsid w:val="0053136E"/>
    <w:rsid w:val="00540717"/>
    <w:rsid w:val="00545B90"/>
    <w:rsid w:val="005731BA"/>
    <w:rsid w:val="00587297"/>
    <w:rsid w:val="00590724"/>
    <w:rsid w:val="005975CA"/>
    <w:rsid w:val="005A3E6D"/>
    <w:rsid w:val="005B153D"/>
    <w:rsid w:val="005B7FA2"/>
    <w:rsid w:val="005C7409"/>
    <w:rsid w:val="005E0781"/>
    <w:rsid w:val="005E24B1"/>
    <w:rsid w:val="005F5373"/>
    <w:rsid w:val="00615DF1"/>
    <w:rsid w:val="00625FDB"/>
    <w:rsid w:val="00633608"/>
    <w:rsid w:val="00633695"/>
    <w:rsid w:val="00636CB3"/>
    <w:rsid w:val="006668FD"/>
    <w:rsid w:val="006721BF"/>
    <w:rsid w:val="0068370E"/>
    <w:rsid w:val="00683BA1"/>
    <w:rsid w:val="0069190C"/>
    <w:rsid w:val="00696DEA"/>
    <w:rsid w:val="006B1405"/>
    <w:rsid w:val="006B7D25"/>
    <w:rsid w:val="006D1395"/>
    <w:rsid w:val="006E1589"/>
    <w:rsid w:val="006E2331"/>
    <w:rsid w:val="006E3D37"/>
    <w:rsid w:val="006E6A86"/>
    <w:rsid w:val="00704DCA"/>
    <w:rsid w:val="007114DF"/>
    <w:rsid w:val="00713587"/>
    <w:rsid w:val="007630FE"/>
    <w:rsid w:val="00765778"/>
    <w:rsid w:val="00770DDC"/>
    <w:rsid w:val="00774C6B"/>
    <w:rsid w:val="00792CBC"/>
    <w:rsid w:val="007932E9"/>
    <w:rsid w:val="007A4D02"/>
    <w:rsid w:val="007A61F7"/>
    <w:rsid w:val="007A6347"/>
    <w:rsid w:val="007C5C35"/>
    <w:rsid w:val="007E1E30"/>
    <w:rsid w:val="00801C05"/>
    <w:rsid w:val="00810268"/>
    <w:rsid w:val="00813E29"/>
    <w:rsid w:val="00815CBE"/>
    <w:rsid w:val="00820B86"/>
    <w:rsid w:val="008256E8"/>
    <w:rsid w:val="008267F9"/>
    <w:rsid w:val="008268EC"/>
    <w:rsid w:val="0083054C"/>
    <w:rsid w:val="008351C5"/>
    <w:rsid w:val="00840226"/>
    <w:rsid w:val="008535DC"/>
    <w:rsid w:val="00863156"/>
    <w:rsid w:val="00874DCA"/>
    <w:rsid w:val="0089188B"/>
    <w:rsid w:val="00892A63"/>
    <w:rsid w:val="008A01A6"/>
    <w:rsid w:val="008A28D5"/>
    <w:rsid w:val="008A3630"/>
    <w:rsid w:val="008B6A14"/>
    <w:rsid w:val="008C067F"/>
    <w:rsid w:val="008E264E"/>
    <w:rsid w:val="008E750D"/>
    <w:rsid w:val="008F0BDD"/>
    <w:rsid w:val="008F77D7"/>
    <w:rsid w:val="00900948"/>
    <w:rsid w:val="009137F3"/>
    <w:rsid w:val="00923332"/>
    <w:rsid w:val="00952DB5"/>
    <w:rsid w:val="009531C8"/>
    <w:rsid w:val="009627AD"/>
    <w:rsid w:val="009656F4"/>
    <w:rsid w:val="00974D02"/>
    <w:rsid w:val="00987281"/>
    <w:rsid w:val="00987E12"/>
    <w:rsid w:val="00995CEB"/>
    <w:rsid w:val="009A4654"/>
    <w:rsid w:val="009A6F25"/>
    <w:rsid w:val="009B4AB5"/>
    <w:rsid w:val="009C1511"/>
    <w:rsid w:val="009C2D88"/>
    <w:rsid w:val="009D038F"/>
    <w:rsid w:val="009D40E6"/>
    <w:rsid w:val="009E0501"/>
    <w:rsid w:val="009E4C84"/>
    <w:rsid w:val="009F0787"/>
    <w:rsid w:val="00A04CE4"/>
    <w:rsid w:val="00A07672"/>
    <w:rsid w:val="00A10A9E"/>
    <w:rsid w:val="00A10E52"/>
    <w:rsid w:val="00A12186"/>
    <w:rsid w:val="00A12BB0"/>
    <w:rsid w:val="00A179C5"/>
    <w:rsid w:val="00A218E1"/>
    <w:rsid w:val="00A27C84"/>
    <w:rsid w:val="00A3541E"/>
    <w:rsid w:val="00A37742"/>
    <w:rsid w:val="00A401CF"/>
    <w:rsid w:val="00A5380F"/>
    <w:rsid w:val="00A55D02"/>
    <w:rsid w:val="00A5666B"/>
    <w:rsid w:val="00A66ADD"/>
    <w:rsid w:val="00A7206F"/>
    <w:rsid w:val="00A72202"/>
    <w:rsid w:val="00A800C4"/>
    <w:rsid w:val="00A82FD6"/>
    <w:rsid w:val="00AA0C42"/>
    <w:rsid w:val="00AA73B9"/>
    <w:rsid w:val="00AB4D58"/>
    <w:rsid w:val="00AC1BC4"/>
    <w:rsid w:val="00AD7F49"/>
    <w:rsid w:val="00AF08B2"/>
    <w:rsid w:val="00AF2513"/>
    <w:rsid w:val="00AF46FA"/>
    <w:rsid w:val="00B01C21"/>
    <w:rsid w:val="00B02A63"/>
    <w:rsid w:val="00B1338F"/>
    <w:rsid w:val="00B214DA"/>
    <w:rsid w:val="00B21832"/>
    <w:rsid w:val="00B22B04"/>
    <w:rsid w:val="00B27E6D"/>
    <w:rsid w:val="00B445F4"/>
    <w:rsid w:val="00B51C74"/>
    <w:rsid w:val="00B54163"/>
    <w:rsid w:val="00B56EC8"/>
    <w:rsid w:val="00B57E6A"/>
    <w:rsid w:val="00B617FB"/>
    <w:rsid w:val="00B92F0F"/>
    <w:rsid w:val="00BA1D1F"/>
    <w:rsid w:val="00BA403E"/>
    <w:rsid w:val="00BA7ED9"/>
    <w:rsid w:val="00BB3E2D"/>
    <w:rsid w:val="00BB7AE5"/>
    <w:rsid w:val="00BE721A"/>
    <w:rsid w:val="00BF4E41"/>
    <w:rsid w:val="00BF6CE6"/>
    <w:rsid w:val="00C06C6B"/>
    <w:rsid w:val="00C07B8C"/>
    <w:rsid w:val="00C23505"/>
    <w:rsid w:val="00C2659D"/>
    <w:rsid w:val="00C41C83"/>
    <w:rsid w:val="00C4486A"/>
    <w:rsid w:val="00C52E14"/>
    <w:rsid w:val="00C56648"/>
    <w:rsid w:val="00C737C9"/>
    <w:rsid w:val="00C8341D"/>
    <w:rsid w:val="00C85FF2"/>
    <w:rsid w:val="00C91369"/>
    <w:rsid w:val="00C922BD"/>
    <w:rsid w:val="00CB269A"/>
    <w:rsid w:val="00CC4ADE"/>
    <w:rsid w:val="00CD4E6C"/>
    <w:rsid w:val="00CD7D28"/>
    <w:rsid w:val="00D0680F"/>
    <w:rsid w:val="00D322AF"/>
    <w:rsid w:val="00D3390F"/>
    <w:rsid w:val="00D44576"/>
    <w:rsid w:val="00D52011"/>
    <w:rsid w:val="00D557E6"/>
    <w:rsid w:val="00D56A72"/>
    <w:rsid w:val="00D608B1"/>
    <w:rsid w:val="00D671C5"/>
    <w:rsid w:val="00D70686"/>
    <w:rsid w:val="00D73B2E"/>
    <w:rsid w:val="00D85D98"/>
    <w:rsid w:val="00D911FE"/>
    <w:rsid w:val="00D91E31"/>
    <w:rsid w:val="00D96064"/>
    <w:rsid w:val="00D97B2A"/>
    <w:rsid w:val="00DA7219"/>
    <w:rsid w:val="00DB3E48"/>
    <w:rsid w:val="00DB54F8"/>
    <w:rsid w:val="00DB60AD"/>
    <w:rsid w:val="00DC2276"/>
    <w:rsid w:val="00DC71A6"/>
    <w:rsid w:val="00DD05DD"/>
    <w:rsid w:val="00DD23A1"/>
    <w:rsid w:val="00DD4238"/>
    <w:rsid w:val="00DE5459"/>
    <w:rsid w:val="00DE5A0A"/>
    <w:rsid w:val="00DF4A1C"/>
    <w:rsid w:val="00DF6E65"/>
    <w:rsid w:val="00E0712A"/>
    <w:rsid w:val="00E07569"/>
    <w:rsid w:val="00E32571"/>
    <w:rsid w:val="00E501A5"/>
    <w:rsid w:val="00E52AE2"/>
    <w:rsid w:val="00E563BD"/>
    <w:rsid w:val="00E64536"/>
    <w:rsid w:val="00E70EE2"/>
    <w:rsid w:val="00E7116C"/>
    <w:rsid w:val="00E7320A"/>
    <w:rsid w:val="00E73EB6"/>
    <w:rsid w:val="00E769E6"/>
    <w:rsid w:val="00E84182"/>
    <w:rsid w:val="00E84FAA"/>
    <w:rsid w:val="00E94BEA"/>
    <w:rsid w:val="00E97AEE"/>
    <w:rsid w:val="00EA2052"/>
    <w:rsid w:val="00EA4EC5"/>
    <w:rsid w:val="00EB3B4C"/>
    <w:rsid w:val="00EC3D32"/>
    <w:rsid w:val="00EC7E43"/>
    <w:rsid w:val="00ED5312"/>
    <w:rsid w:val="00ED554B"/>
    <w:rsid w:val="00ED7396"/>
    <w:rsid w:val="00EE1718"/>
    <w:rsid w:val="00EE27A5"/>
    <w:rsid w:val="00EF464E"/>
    <w:rsid w:val="00F0331A"/>
    <w:rsid w:val="00F047FE"/>
    <w:rsid w:val="00F0578A"/>
    <w:rsid w:val="00F10483"/>
    <w:rsid w:val="00F16C63"/>
    <w:rsid w:val="00F2139F"/>
    <w:rsid w:val="00F25235"/>
    <w:rsid w:val="00F253AA"/>
    <w:rsid w:val="00F35C11"/>
    <w:rsid w:val="00F477D4"/>
    <w:rsid w:val="00F62335"/>
    <w:rsid w:val="00F752F2"/>
    <w:rsid w:val="00F75BA2"/>
    <w:rsid w:val="00F848EC"/>
    <w:rsid w:val="00F85F0B"/>
    <w:rsid w:val="00F87D19"/>
    <w:rsid w:val="00F972E5"/>
    <w:rsid w:val="00FB0AB8"/>
    <w:rsid w:val="00FD003B"/>
    <w:rsid w:val="00FD1E2C"/>
    <w:rsid w:val="00FE2EDF"/>
    <w:rsid w:val="00FE55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4AD4"/>
  <w15:chartTrackingRefBased/>
  <w15:docId w15:val="{9C32BCC0-54F1-4457-B731-E6ACB6FA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6C6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43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73AB"/>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5E0781"/>
    <w:pPr>
      <w:ind w:left="720"/>
      <w:contextualSpacing/>
    </w:pPr>
  </w:style>
  <w:style w:type="character" w:styleId="Enfasicorsivo">
    <w:name w:val="Emphasis"/>
    <w:basedOn w:val="Carpredefinitoparagrafo"/>
    <w:uiPriority w:val="20"/>
    <w:qFormat/>
    <w:rsid w:val="001700A6"/>
    <w:rPr>
      <w:i/>
      <w:iCs/>
    </w:rPr>
  </w:style>
  <w:style w:type="character" w:styleId="Enfasigrassetto">
    <w:name w:val="Strong"/>
    <w:basedOn w:val="Carpredefinitoparagrafo"/>
    <w:uiPriority w:val="22"/>
    <w:qFormat/>
    <w:rsid w:val="004E156A"/>
    <w:rPr>
      <w:b/>
      <w:bCs/>
    </w:rPr>
  </w:style>
  <w:style w:type="paragraph" w:customStyle="1" w:styleId="EndNoteBibliographyTitle">
    <w:name w:val="EndNote Bibliography Title"/>
    <w:basedOn w:val="Normale"/>
    <w:link w:val="EndNoteBibliographyTitleCarattere"/>
    <w:rsid w:val="00257524"/>
    <w:pPr>
      <w:spacing w:line="259" w:lineRule="auto"/>
      <w:jc w:val="center"/>
    </w:pPr>
    <w:rPr>
      <w:rFonts w:ascii="Calibri" w:eastAsiaTheme="minorHAnsi" w:hAnsi="Calibri" w:cs="Calibri"/>
      <w:noProof/>
      <w:sz w:val="22"/>
      <w:szCs w:val="22"/>
      <w:lang w:val="en-US" w:eastAsia="en-US"/>
    </w:rPr>
  </w:style>
  <w:style w:type="character" w:customStyle="1" w:styleId="EndNoteBibliographyTitleCarattere">
    <w:name w:val="EndNote Bibliography Title Carattere"/>
    <w:basedOn w:val="Carpredefinitoparagrafo"/>
    <w:link w:val="EndNoteBibliographyTitle"/>
    <w:rsid w:val="00257524"/>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74393">
      <w:bodyDiv w:val="1"/>
      <w:marLeft w:val="0"/>
      <w:marRight w:val="0"/>
      <w:marTop w:val="0"/>
      <w:marBottom w:val="0"/>
      <w:divBdr>
        <w:top w:val="none" w:sz="0" w:space="0" w:color="auto"/>
        <w:left w:val="none" w:sz="0" w:space="0" w:color="auto"/>
        <w:bottom w:val="none" w:sz="0" w:space="0" w:color="auto"/>
        <w:right w:val="none" w:sz="0" w:space="0" w:color="auto"/>
      </w:divBdr>
    </w:div>
    <w:div w:id="117571894">
      <w:bodyDiv w:val="1"/>
      <w:marLeft w:val="0"/>
      <w:marRight w:val="0"/>
      <w:marTop w:val="0"/>
      <w:marBottom w:val="0"/>
      <w:divBdr>
        <w:top w:val="none" w:sz="0" w:space="0" w:color="auto"/>
        <w:left w:val="none" w:sz="0" w:space="0" w:color="auto"/>
        <w:bottom w:val="none" w:sz="0" w:space="0" w:color="auto"/>
        <w:right w:val="none" w:sz="0" w:space="0" w:color="auto"/>
      </w:divBdr>
    </w:div>
    <w:div w:id="136846186">
      <w:bodyDiv w:val="1"/>
      <w:marLeft w:val="0"/>
      <w:marRight w:val="0"/>
      <w:marTop w:val="0"/>
      <w:marBottom w:val="0"/>
      <w:divBdr>
        <w:top w:val="none" w:sz="0" w:space="0" w:color="auto"/>
        <w:left w:val="none" w:sz="0" w:space="0" w:color="auto"/>
        <w:bottom w:val="none" w:sz="0" w:space="0" w:color="auto"/>
        <w:right w:val="none" w:sz="0" w:space="0" w:color="auto"/>
      </w:divBdr>
    </w:div>
    <w:div w:id="194274460">
      <w:bodyDiv w:val="1"/>
      <w:marLeft w:val="0"/>
      <w:marRight w:val="0"/>
      <w:marTop w:val="0"/>
      <w:marBottom w:val="0"/>
      <w:divBdr>
        <w:top w:val="none" w:sz="0" w:space="0" w:color="auto"/>
        <w:left w:val="none" w:sz="0" w:space="0" w:color="auto"/>
        <w:bottom w:val="none" w:sz="0" w:space="0" w:color="auto"/>
        <w:right w:val="none" w:sz="0" w:space="0" w:color="auto"/>
      </w:divBdr>
    </w:div>
    <w:div w:id="218636100">
      <w:bodyDiv w:val="1"/>
      <w:marLeft w:val="0"/>
      <w:marRight w:val="0"/>
      <w:marTop w:val="0"/>
      <w:marBottom w:val="0"/>
      <w:divBdr>
        <w:top w:val="none" w:sz="0" w:space="0" w:color="auto"/>
        <w:left w:val="none" w:sz="0" w:space="0" w:color="auto"/>
        <w:bottom w:val="none" w:sz="0" w:space="0" w:color="auto"/>
        <w:right w:val="none" w:sz="0" w:space="0" w:color="auto"/>
      </w:divBdr>
    </w:div>
    <w:div w:id="366417237">
      <w:bodyDiv w:val="1"/>
      <w:marLeft w:val="0"/>
      <w:marRight w:val="0"/>
      <w:marTop w:val="0"/>
      <w:marBottom w:val="0"/>
      <w:divBdr>
        <w:top w:val="none" w:sz="0" w:space="0" w:color="auto"/>
        <w:left w:val="none" w:sz="0" w:space="0" w:color="auto"/>
        <w:bottom w:val="none" w:sz="0" w:space="0" w:color="auto"/>
        <w:right w:val="none" w:sz="0" w:space="0" w:color="auto"/>
      </w:divBdr>
    </w:div>
    <w:div w:id="387611815">
      <w:bodyDiv w:val="1"/>
      <w:marLeft w:val="0"/>
      <w:marRight w:val="0"/>
      <w:marTop w:val="0"/>
      <w:marBottom w:val="0"/>
      <w:divBdr>
        <w:top w:val="none" w:sz="0" w:space="0" w:color="auto"/>
        <w:left w:val="none" w:sz="0" w:space="0" w:color="auto"/>
        <w:bottom w:val="none" w:sz="0" w:space="0" w:color="auto"/>
        <w:right w:val="none" w:sz="0" w:space="0" w:color="auto"/>
      </w:divBdr>
    </w:div>
    <w:div w:id="400635352">
      <w:bodyDiv w:val="1"/>
      <w:marLeft w:val="0"/>
      <w:marRight w:val="0"/>
      <w:marTop w:val="0"/>
      <w:marBottom w:val="0"/>
      <w:divBdr>
        <w:top w:val="none" w:sz="0" w:space="0" w:color="auto"/>
        <w:left w:val="none" w:sz="0" w:space="0" w:color="auto"/>
        <w:bottom w:val="none" w:sz="0" w:space="0" w:color="auto"/>
        <w:right w:val="none" w:sz="0" w:space="0" w:color="auto"/>
      </w:divBdr>
    </w:div>
    <w:div w:id="445194433">
      <w:bodyDiv w:val="1"/>
      <w:marLeft w:val="0"/>
      <w:marRight w:val="0"/>
      <w:marTop w:val="0"/>
      <w:marBottom w:val="0"/>
      <w:divBdr>
        <w:top w:val="none" w:sz="0" w:space="0" w:color="auto"/>
        <w:left w:val="none" w:sz="0" w:space="0" w:color="auto"/>
        <w:bottom w:val="none" w:sz="0" w:space="0" w:color="auto"/>
        <w:right w:val="none" w:sz="0" w:space="0" w:color="auto"/>
      </w:divBdr>
    </w:div>
    <w:div w:id="460197406">
      <w:bodyDiv w:val="1"/>
      <w:marLeft w:val="0"/>
      <w:marRight w:val="0"/>
      <w:marTop w:val="0"/>
      <w:marBottom w:val="0"/>
      <w:divBdr>
        <w:top w:val="none" w:sz="0" w:space="0" w:color="auto"/>
        <w:left w:val="none" w:sz="0" w:space="0" w:color="auto"/>
        <w:bottom w:val="none" w:sz="0" w:space="0" w:color="auto"/>
        <w:right w:val="none" w:sz="0" w:space="0" w:color="auto"/>
      </w:divBdr>
    </w:div>
    <w:div w:id="513880597">
      <w:bodyDiv w:val="1"/>
      <w:marLeft w:val="0"/>
      <w:marRight w:val="0"/>
      <w:marTop w:val="0"/>
      <w:marBottom w:val="0"/>
      <w:divBdr>
        <w:top w:val="none" w:sz="0" w:space="0" w:color="auto"/>
        <w:left w:val="none" w:sz="0" w:space="0" w:color="auto"/>
        <w:bottom w:val="none" w:sz="0" w:space="0" w:color="auto"/>
        <w:right w:val="none" w:sz="0" w:space="0" w:color="auto"/>
      </w:divBdr>
    </w:div>
    <w:div w:id="534386028">
      <w:bodyDiv w:val="1"/>
      <w:marLeft w:val="0"/>
      <w:marRight w:val="0"/>
      <w:marTop w:val="0"/>
      <w:marBottom w:val="0"/>
      <w:divBdr>
        <w:top w:val="none" w:sz="0" w:space="0" w:color="auto"/>
        <w:left w:val="none" w:sz="0" w:space="0" w:color="auto"/>
        <w:bottom w:val="none" w:sz="0" w:space="0" w:color="auto"/>
        <w:right w:val="none" w:sz="0" w:space="0" w:color="auto"/>
      </w:divBdr>
    </w:div>
    <w:div w:id="593245618">
      <w:bodyDiv w:val="1"/>
      <w:marLeft w:val="0"/>
      <w:marRight w:val="0"/>
      <w:marTop w:val="0"/>
      <w:marBottom w:val="0"/>
      <w:divBdr>
        <w:top w:val="none" w:sz="0" w:space="0" w:color="auto"/>
        <w:left w:val="none" w:sz="0" w:space="0" w:color="auto"/>
        <w:bottom w:val="none" w:sz="0" w:space="0" w:color="auto"/>
        <w:right w:val="none" w:sz="0" w:space="0" w:color="auto"/>
      </w:divBdr>
    </w:div>
    <w:div w:id="885408132">
      <w:bodyDiv w:val="1"/>
      <w:marLeft w:val="0"/>
      <w:marRight w:val="0"/>
      <w:marTop w:val="0"/>
      <w:marBottom w:val="0"/>
      <w:divBdr>
        <w:top w:val="none" w:sz="0" w:space="0" w:color="auto"/>
        <w:left w:val="none" w:sz="0" w:space="0" w:color="auto"/>
        <w:bottom w:val="none" w:sz="0" w:space="0" w:color="auto"/>
        <w:right w:val="none" w:sz="0" w:space="0" w:color="auto"/>
      </w:divBdr>
    </w:div>
    <w:div w:id="905846819">
      <w:bodyDiv w:val="1"/>
      <w:marLeft w:val="0"/>
      <w:marRight w:val="0"/>
      <w:marTop w:val="0"/>
      <w:marBottom w:val="0"/>
      <w:divBdr>
        <w:top w:val="none" w:sz="0" w:space="0" w:color="auto"/>
        <w:left w:val="none" w:sz="0" w:space="0" w:color="auto"/>
        <w:bottom w:val="none" w:sz="0" w:space="0" w:color="auto"/>
        <w:right w:val="none" w:sz="0" w:space="0" w:color="auto"/>
      </w:divBdr>
    </w:div>
    <w:div w:id="932668769">
      <w:bodyDiv w:val="1"/>
      <w:marLeft w:val="0"/>
      <w:marRight w:val="0"/>
      <w:marTop w:val="0"/>
      <w:marBottom w:val="0"/>
      <w:divBdr>
        <w:top w:val="none" w:sz="0" w:space="0" w:color="auto"/>
        <w:left w:val="none" w:sz="0" w:space="0" w:color="auto"/>
        <w:bottom w:val="none" w:sz="0" w:space="0" w:color="auto"/>
        <w:right w:val="none" w:sz="0" w:space="0" w:color="auto"/>
      </w:divBdr>
    </w:div>
    <w:div w:id="958028838">
      <w:bodyDiv w:val="1"/>
      <w:marLeft w:val="0"/>
      <w:marRight w:val="0"/>
      <w:marTop w:val="0"/>
      <w:marBottom w:val="0"/>
      <w:divBdr>
        <w:top w:val="none" w:sz="0" w:space="0" w:color="auto"/>
        <w:left w:val="none" w:sz="0" w:space="0" w:color="auto"/>
        <w:bottom w:val="none" w:sz="0" w:space="0" w:color="auto"/>
        <w:right w:val="none" w:sz="0" w:space="0" w:color="auto"/>
      </w:divBdr>
    </w:div>
    <w:div w:id="968433456">
      <w:bodyDiv w:val="1"/>
      <w:marLeft w:val="0"/>
      <w:marRight w:val="0"/>
      <w:marTop w:val="0"/>
      <w:marBottom w:val="0"/>
      <w:divBdr>
        <w:top w:val="none" w:sz="0" w:space="0" w:color="auto"/>
        <w:left w:val="none" w:sz="0" w:space="0" w:color="auto"/>
        <w:bottom w:val="none" w:sz="0" w:space="0" w:color="auto"/>
        <w:right w:val="none" w:sz="0" w:space="0" w:color="auto"/>
      </w:divBdr>
    </w:div>
    <w:div w:id="1042369068">
      <w:bodyDiv w:val="1"/>
      <w:marLeft w:val="0"/>
      <w:marRight w:val="0"/>
      <w:marTop w:val="0"/>
      <w:marBottom w:val="0"/>
      <w:divBdr>
        <w:top w:val="none" w:sz="0" w:space="0" w:color="auto"/>
        <w:left w:val="none" w:sz="0" w:space="0" w:color="auto"/>
        <w:bottom w:val="none" w:sz="0" w:space="0" w:color="auto"/>
        <w:right w:val="none" w:sz="0" w:space="0" w:color="auto"/>
      </w:divBdr>
    </w:div>
    <w:div w:id="1105543878">
      <w:bodyDiv w:val="1"/>
      <w:marLeft w:val="0"/>
      <w:marRight w:val="0"/>
      <w:marTop w:val="0"/>
      <w:marBottom w:val="0"/>
      <w:divBdr>
        <w:top w:val="none" w:sz="0" w:space="0" w:color="auto"/>
        <w:left w:val="none" w:sz="0" w:space="0" w:color="auto"/>
        <w:bottom w:val="none" w:sz="0" w:space="0" w:color="auto"/>
        <w:right w:val="none" w:sz="0" w:space="0" w:color="auto"/>
      </w:divBdr>
    </w:div>
    <w:div w:id="1460420569">
      <w:bodyDiv w:val="1"/>
      <w:marLeft w:val="0"/>
      <w:marRight w:val="0"/>
      <w:marTop w:val="0"/>
      <w:marBottom w:val="0"/>
      <w:divBdr>
        <w:top w:val="none" w:sz="0" w:space="0" w:color="auto"/>
        <w:left w:val="none" w:sz="0" w:space="0" w:color="auto"/>
        <w:bottom w:val="none" w:sz="0" w:space="0" w:color="auto"/>
        <w:right w:val="none" w:sz="0" w:space="0" w:color="auto"/>
      </w:divBdr>
    </w:div>
    <w:div w:id="1482691872">
      <w:bodyDiv w:val="1"/>
      <w:marLeft w:val="0"/>
      <w:marRight w:val="0"/>
      <w:marTop w:val="0"/>
      <w:marBottom w:val="0"/>
      <w:divBdr>
        <w:top w:val="none" w:sz="0" w:space="0" w:color="auto"/>
        <w:left w:val="none" w:sz="0" w:space="0" w:color="auto"/>
        <w:bottom w:val="none" w:sz="0" w:space="0" w:color="auto"/>
        <w:right w:val="none" w:sz="0" w:space="0" w:color="auto"/>
      </w:divBdr>
    </w:div>
    <w:div w:id="1529639445">
      <w:bodyDiv w:val="1"/>
      <w:marLeft w:val="0"/>
      <w:marRight w:val="0"/>
      <w:marTop w:val="0"/>
      <w:marBottom w:val="0"/>
      <w:divBdr>
        <w:top w:val="none" w:sz="0" w:space="0" w:color="auto"/>
        <w:left w:val="none" w:sz="0" w:space="0" w:color="auto"/>
        <w:bottom w:val="none" w:sz="0" w:space="0" w:color="auto"/>
        <w:right w:val="none" w:sz="0" w:space="0" w:color="auto"/>
      </w:divBdr>
    </w:div>
    <w:div w:id="1656376328">
      <w:bodyDiv w:val="1"/>
      <w:marLeft w:val="0"/>
      <w:marRight w:val="0"/>
      <w:marTop w:val="0"/>
      <w:marBottom w:val="0"/>
      <w:divBdr>
        <w:top w:val="none" w:sz="0" w:space="0" w:color="auto"/>
        <w:left w:val="none" w:sz="0" w:space="0" w:color="auto"/>
        <w:bottom w:val="none" w:sz="0" w:space="0" w:color="auto"/>
        <w:right w:val="none" w:sz="0" w:space="0" w:color="auto"/>
      </w:divBdr>
    </w:div>
    <w:div w:id="1670599338">
      <w:bodyDiv w:val="1"/>
      <w:marLeft w:val="0"/>
      <w:marRight w:val="0"/>
      <w:marTop w:val="0"/>
      <w:marBottom w:val="0"/>
      <w:divBdr>
        <w:top w:val="none" w:sz="0" w:space="0" w:color="auto"/>
        <w:left w:val="none" w:sz="0" w:space="0" w:color="auto"/>
        <w:bottom w:val="none" w:sz="0" w:space="0" w:color="auto"/>
        <w:right w:val="none" w:sz="0" w:space="0" w:color="auto"/>
      </w:divBdr>
    </w:div>
    <w:div w:id="1744640836">
      <w:bodyDiv w:val="1"/>
      <w:marLeft w:val="0"/>
      <w:marRight w:val="0"/>
      <w:marTop w:val="0"/>
      <w:marBottom w:val="0"/>
      <w:divBdr>
        <w:top w:val="none" w:sz="0" w:space="0" w:color="auto"/>
        <w:left w:val="none" w:sz="0" w:space="0" w:color="auto"/>
        <w:bottom w:val="none" w:sz="0" w:space="0" w:color="auto"/>
        <w:right w:val="none" w:sz="0" w:space="0" w:color="auto"/>
      </w:divBdr>
    </w:div>
    <w:div w:id="1789615859">
      <w:bodyDiv w:val="1"/>
      <w:marLeft w:val="0"/>
      <w:marRight w:val="0"/>
      <w:marTop w:val="0"/>
      <w:marBottom w:val="0"/>
      <w:divBdr>
        <w:top w:val="none" w:sz="0" w:space="0" w:color="auto"/>
        <w:left w:val="none" w:sz="0" w:space="0" w:color="auto"/>
        <w:bottom w:val="none" w:sz="0" w:space="0" w:color="auto"/>
        <w:right w:val="none" w:sz="0" w:space="0" w:color="auto"/>
      </w:divBdr>
    </w:div>
    <w:div w:id="1829324922">
      <w:bodyDiv w:val="1"/>
      <w:marLeft w:val="0"/>
      <w:marRight w:val="0"/>
      <w:marTop w:val="0"/>
      <w:marBottom w:val="0"/>
      <w:divBdr>
        <w:top w:val="none" w:sz="0" w:space="0" w:color="auto"/>
        <w:left w:val="none" w:sz="0" w:space="0" w:color="auto"/>
        <w:bottom w:val="none" w:sz="0" w:space="0" w:color="auto"/>
        <w:right w:val="none" w:sz="0" w:space="0" w:color="auto"/>
      </w:divBdr>
    </w:div>
    <w:div w:id="1949849433">
      <w:bodyDiv w:val="1"/>
      <w:marLeft w:val="0"/>
      <w:marRight w:val="0"/>
      <w:marTop w:val="0"/>
      <w:marBottom w:val="0"/>
      <w:divBdr>
        <w:top w:val="none" w:sz="0" w:space="0" w:color="auto"/>
        <w:left w:val="none" w:sz="0" w:space="0" w:color="auto"/>
        <w:bottom w:val="none" w:sz="0" w:space="0" w:color="auto"/>
        <w:right w:val="none" w:sz="0" w:space="0" w:color="auto"/>
      </w:divBdr>
    </w:div>
    <w:div w:id="1995065501">
      <w:bodyDiv w:val="1"/>
      <w:marLeft w:val="0"/>
      <w:marRight w:val="0"/>
      <w:marTop w:val="0"/>
      <w:marBottom w:val="0"/>
      <w:divBdr>
        <w:top w:val="none" w:sz="0" w:space="0" w:color="auto"/>
        <w:left w:val="none" w:sz="0" w:space="0" w:color="auto"/>
        <w:bottom w:val="none" w:sz="0" w:space="0" w:color="auto"/>
        <w:right w:val="none" w:sz="0" w:space="0" w:color="auto"/>
      </w:divBdr>
    </w:div>
    <w:div w:id="1999796959">
      <w:bodyDiv w:val="1"/>
      <w:marLeft w:val="0"/>
      <w:marRight w:val="0"/>
      <w:marTop w:val="0"/>
      <w:marBottom w:val="0"/>
      <w:divBdr>
        <w:top w:val="none" w:sz="0" w:space="0" w:color="auto"/>
        <w:left w:val="none" w:sz="0" w:space="0" w:color="auto"/>
        <w:bottom w:val="none" w:sz="0" w:space="0" w:color="auto"/>
        <w:right w:val="none" w:sz="0" w:space="0" w:color="auto"/>
      </w:divBdr>
    </w:div>
    <w:div w:id="2028821609">
      <w:bodyDiv w:val="1"/>
      <w:marLeft w:val="0"/>
      <w:marRight w:val="0"/>
      <w:marTop w:val="0"/>
      <w:marBottom w:val="0"/>
      <w:divBdr>
        <w:top w:val="none" w:sz="0" w:space="0" w:color="auto"/>
        <w:left w:val="none" w:sz="0" w:space="0" w:color="auto"/>
        <w:bottom w:val="none" w:sz="0" w:space="0" w:color="auto"/>
        <w:right w:val="none" w:sz="0" w:space="0" w:color="auto"/>
      </w:divBdr>
    </w:div>
    <w:div w:id="203091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05A86-6D6A-49F7-ACFE-F98C54BF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2231</Words>
  <Characters>12721</Characters>
  <Application>Microsoft Office Word</Application>
  <DocSecurity>0</DocSecurity>
  <Lines>106</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Universita' degli Studi di Verona</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Papola</dc:creator>
  <cp:keywords/>
  <dc:description/>
  <cp:lastModifiedBy>Davide Papola</cp:lastModifiedBy>
  <cp:revision>4</cp:revision>
  <dcterms:created xsi:type="dcterms:W3CDTF">2024-10-16T09:57:00Z</dcterms:created>
  <dcterms:modified xsi:type="dcterms:W3CDTF">2024-10-16T12:40:00Z</dcterms:modified>
</cp:coreProperties>
</file>